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4D" w:rsidRDefault="00D0564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564D" w:rsidRDefault="00D0564D">
      <w:pPr>
        <w:pStyle w:val="ConsPlusNormal"/>
        <w:jc w:val="both"/>
        <w:outlineLvl w:val="0"/>
      </w:pPr>
    </w:p>
    <w:p w:rsidR="00D0564D" w:rsidRDefault="00D0564D">
      <w:pPr>
        <w:pStyle w:val="ConsPlusTitle"/>
        <w:jc w:val="center"/>
        <w:outlineLvl w:val="0"/>
      </w:pPr>
      <w:r>
        <w:t>ПРАВИТЕЛЬСТВО КРАСНОЯРСКОГО КРАЯ</w:t>
      </w:r>
    </w:p>
    <w:p w:rsidR="00D0564D" w:rsidRDefault="00D0564D">
      <w:pPr>
        <w:pStyle w:val="ConsPlusTitle"/>
        <w:jc w:val="center"/>
      </w:pPr>
    </w:p>
    <w:p w:rsidR="00D0564D" w:rsidRDefault="00D0564D">
      <w:pPr>
        <w:pStyle w:val="ConsPlusTitle"/>
        <w:jc w:val="center"/>
      </w:pPr>
      <w:r>
        <w:t>ПОСТАНОВЛЕНИЕ</w:t>
      </w:r>
    </w:p>
    <w:p w:rsidR="00D0564D" w:rsidRDefault="00D0564D">
      <w:pPr>
        <w:pStyle w:val="ConsPlusTitle"/>
        <w:jc w:val="center"/>
      </w:pPr>
      <w:r>
        <w:t>от 14 декабря 2010 г. N 629-п</w:t>
      </w:r>
    </w:p>
    <w:p w:rsidR="00D0564D" w:rsidRDefault="00D0564D">
      <w:pPr>
        <w:pStyle w:val="ConsPlusTitle"/>
        <w:jc w:val="center"/>
      </w:pPr>
    </w:p>
    <w:p w:rsidR="00D0564D" w:rsidRDefault="00D0564D">
      <w:pPr>
        <w:pStyle w:val="ConsPlusTitle"/>
        <w:jc w:val="center"/>
      </w:pPr>
      <w:r>
        <w:t>ОБ УТВЕРЖДЕНИИ ПОРЯДКА ОБЕСПЕЧЕНИЯ ИНВАЛИДОВ ТЕХНИЧЕСКИМИ</w:t>
      </w:r>
    </w:p>
    <w:p w:rsidR="00D0564D" w:rsidRDefault="00D0564D">
      <w:pPr>
        <w:pStyle w:val="ConsPlusTitle"/>
        <w:jc w:val="center"/>
      </w:pPr>
      <w:r>
        <w:t>СРЕДСТВАМИ РЕАБИЛИТАЦИИ И ПЕРЕЧНЯ ТЕХНИЧЕСКИХ</w:t>
      </w:r>
    </w:p>
    <w:p w:rsidR="00D0564D" w:rsidRDefault="00D0564D">
      <w:pPr>
        <w:pStyle w:val="ConsPlusTitle"/>
        <w:jc w:val="center"/>
      </w:pPr>
      <w:r>
        <w:t>СРЕДСТВ РЕАБИЛИТАЦИИ</w:t>
      </w:r>
    </w:p>
    <w:p w:rsidR="00D0564D" w:rsidRDefault="00D056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56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13.09.2011 </w:t>
            </w:r>
            <w:hyperlink r:id="rId5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20.12.2011 </w:t>
            </w:r>
            <w:hyperlink r:id="rId6">
              <w:r>
                <w:rPr>
                  <w:color w:val="0000FF"/>
                </w:rPr>
                <w:t>N 773-п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8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9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01.03.2016 </w:t>
            </w:r>
            <w:hyperlink r:id="rId10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14.11.2017 </w:t>
            </w:r>
            <w:hyperlink r:id="rId12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13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29.01.2019 </w:t>
            </w:r>
            <w:hyperlink r:id="rId14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15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 xml:space="preserve">, от 09.06.2020 </w:t>
            </w:r>
            <w:hyperlink r:id="rId16">
              <w:r>
                <w:rPr>
                  <w:color w:val="0000FF"/>
                </w:rPr>
                <w:t>N 423-п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17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 xml:space="preserve">, от 31.05.2022 </w:t>
            </w:r>
            <w:hyperlink r:id="rId18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19">
              <w:r>
                <w:rPr>
                  <w:color w:val="0000FF"/>
                </w:rPr>
                <w:t>N 996-п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20">
              <w:r>
                <w:rPr>
                  <w:color w:val="0000FF"/>
                </w:rPr>
                <w:t>N 972-п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</w:tr>
    </w:tbl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22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3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крае",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 постановляю:</w:t>
      </w:r>
    </w:p>
    <w:p w:rsidR="00D0564D" w:rsidRDefault="00D0564D">
      <w:pPr>
        <w:pStyle w:val="ConsPlusNormal"/>
        <w:jc w:val="both"/>
      </w:pPr>
      <w:r>
        <w:t xml:space="preserve">(преамбула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обеспечения инвалидов техническими средствами реабилитации согласно приложению N 1.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1">
        <w:r>
          <w:rPr>
            <w:color w:val="0000FF"/>
          </w:rPr>
          <w:t>перечень</w:t>
        </w:r>
      </w:hyperlink>
      <w:r>
        <w:t xml:space="preserve"> технических средств реабилитации согласно приложению N 2.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19.01.2010 N 10-п "Об утверждении Порядка обеспечения инвалидов техническими средствами реабилитации и перечня технических средств реабилитации на 2010 год".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опубликования, но не ранее 1 января 2011 года.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right"/>
      </w:pPr>
      <w:r>
        <w:t>Первый заместитель</w:t>
      </w:r>
    </w:p>
    <w:p w:rsidR="00D0564D" w:rsidRDefault="00D0564D">
      <w:pPr>
        <w:pStyle w:val="ConsPlusNormal"/>
        <w:jc w:val="right"/>
      </w:pPr>
      <w:r>
        <w:t>Губернатора края -</w:t>
      </w:r>
    </w:p>
    <w:p w:rsidR="00D0564D" w:rsidRDefault="00D0564D">
      <w:pPr>
        <w:pStyle w:val="ConsPlusNormal"/>
        <w:jc w:val="right"/>
      </w:pPr>
      <w:r>
        <w:t>председатель</w:t>
      </w:r>
    </w:p>
    <w:p w:rsidR="00D0564D" w:rsidRDefault="00D0564D">
      <w:pPr>
        <w:pStyle w:val="ConsPlusNormal"/>
        <w:jc w:val="right"/>
      </w:pPr>
      <w:r>
        <w:t>Правительства края</w:t>
      </w:r>
    </w:p>
    <w:p w:rsidR="00D0564D" w:rsidRDefault="00D0564D">
      <w:pPr>
        <w:pStyle w:val="ConsPlusNormal"/>
        <w:jc w:val="right"/>
      </w:pPr>
      <w:r>
        <w:t>Э.Ш.АКБУЛАТОВ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right"/>
        <w:outlineLvl w:val="0"/>
      </w:pPr>
      <w:r>
        <w:lastRenderedPageBreak/>
        <w:t>Приложение N 1</w:t>
      </w:r>
    </w:p>
    <w:p w:rsidR="00D0564D" w:rsidRDefault="00D0564D">
      <w:pPr>
        <w:pStyle w:val="ConsPlusNormal"/>
        <w:jc w:val="right"/>
      </w:pPr>
      <w:r>
        <w:t>к Постановлению</w:t>
      </w:r>
    </w:p>
    <w:p w:rsidR="00D0564D" w:rsidRDefault="00D0564D">
      <w:pPr>
        <w:pStyle w:val="ConsPlusNormal"/>
        <w:jc w:val="right"/>
      </w:pPr>
      <w:r>
        <w:t>Правительства Красноярского края</w:t>
      </w:r>
    </w:p>
    <w:p w:rsidR="00D0564D" w:rsidRDefault="00D0564D">
      <w:pPr>
        <w:pStyle w:val="ConsPlusNormal"/>
        <w:jc w:val="right"/>
      </w:pPr>
      <w:r>
        <w:t>от 14 декабря 2010 г. N 629-п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Title"/>
        <w:jc w:val="center"/>
      </w:pPr>
      <w:bookmarkStart w:id="1" w:name="P41"/>
      <w:bookmarkEnd w:id="1"/>
      <w:r>
        <w:t>ПОРЯДОК</w:t>
      </w:r>
    </w:p>
    <w:p w:rsidR="00D0564D" w:rsidRDefault="00D0564D">
      <w:pPr>
        <w:pStyle w:val="ConsPlusTitle"/>
        <w:jc w:val="center"/>
      </w:pPr>
      <w:r>
        <w:t>ОБЕСПЕЧЕНИЯ ИНВАЛИДОВ ТЕХНИЧЕСКИМИ</w:t>
      </w:r>
    </w:p>
    <w:p w:rsidR="00D0564D" w:rsidRDefault="00D0564D">
      <w:pPr>
        <w:pStyle w:val="ConsPlusTitle"/>
        <w:jc w:val="center"/>
      </w:pPr>
      <w:r>
        <w:t>СРЕДСТВАМИ РЕАБИЛИТАЦИИ</w:t>
      </w:r>
    </w:p>
    <w:p w:rsidR="00D0564D" w:rsidRDefault="00D056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56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13.09.2011 </w:t>
            </w:r>
            <w:hyperlink r:id="rId27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02.04.2013 </w:t>
            </w:r>
            <w:hyperlink r:id="rId28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17.01.2014 </w:t>
            </w:r>
            <w:hyperlink r:id="rId29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30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01.03.2016 </w:t>
            </w:r>
            <w:hyperlink r:id="rId3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 xml:space="preserve">, от 04.04.2017 </w:t>
            </w:r>
            <w:hyperlink r:id="rId32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33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34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 xml:space="preserve">, от 09.06.2020 </w:t>
            </w:r>
            <w:hyperlink r:id="rId35">
              <w:r>
                <w:rPr>
                  <w:color w:val="0000FF"/>
                </w:rPr>
                <w:t>N 423-п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36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 xml:space="preserve">, от 31.05.2022 </w:t>
            </w:r>
            <w:hyperlink r:id="rId37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22.11.2022 </w:t>
            </w:r>
            <w:hyperlink r:id="rId38">
              <w:r>
                <w:rPr>
                  <w:color w:val="0000FF"/>
                </w:rPr>
                <w:t>N 996-п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39">
              <w:r>
                <w:rPr>
                  <w:color w:val="0000FF"/>
                </w:rPr>
                <w:t>N 972-п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</w:tr>
    </w:tbl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ind w:firstLine="540"/>
        <w:jc w:val="both"/>
      </w:pPr>
      <w:bookmarkStart w:id="2" w:name="P52"/>
      <w:bookmarkEnd w:id="2"/>
      <w:r>
        <w:t xml:space="preserve">1. Настоящий Порядок устанавливает правила обеспечения лиц, признанных инвалидами и нуждающимися в социальном обслуживании в установленном порядке (далее - инвалиды), техническими средствами реабилитации, предусмотренными </w:t>
      </w:r>
      <w:hyperlink w:anchor="P231">
        <w:r>
          <w:rPr>
            <w:color w:val="0000FF"/>
          </w:rPr>
          <w:t>перечнем</w:t>
        </w:r>
      </w:hyperlink>
      <w:r>
        <w:t xml:space="preserve"> технических средств реабилитации, утвержденным постановлением Правительства Красноярского края (далее - перечень технических средств реабилитации).</w:t>
      </w:r>
    </w:p>
    <w:p w:rsidR="00D0564D" w:rsidRDefault="00D0564D">
      <w:pPr>
        <w:pStyle w:val="ConsPlusNormal"/>
        <w:jc w:val="both"/>
      </w:pPr>
      <w:r>
        <w:t xml:space="preserve">(п.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2. Обеспечение инвалидов техническими средствами реабилитации, указанными в </w:t>
      </w:r>
      <w:hyperlink w:anchor="P231">
        <w:r>
          <w:rPr>
            <w:color w:val="0000FF"/>
          </w:rPr>
          <w:t>перечне</w:t>
        </w:r>
      </w:hyperlink>
      <w:r>
        <w:t xml:space="preserve"> технических средств реабилитации, осуществляется бесплатно в соответствии с индивидуальными программами реабилитации или абилитации инвалида, индивидуальными программами реабилитации или абилитации ребенка-инвалида, выдаваемыми федеральными государственными учреждениями медико-социальной экспертизы (далее - ФГУ МСЭ).</w:t>
      </w:r>
    </w:p>
    <w:p w:rsidR="00D0564D" w:rsidRDefault="00D0564D">
      <w:pPr>
        <w:pStyle w:val="ConsPlusNormal"/>
        <w:jc w:val="both"/>
      </w:pPr>
      <w:r>
        <w:t xml:space="preserve">(п. 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3" w:name="P56"/>
      <w:bookmarkEnd w:id="3"/>
      <w:r>
        <w:t>3. Для получения технических средств реабилитации, указанных в перечне технических средств реабилитации, инвалид либо лицо, представляющее его интересы (далее - заявитель), представляет в краевое государственное бюджетное учреждение социального обслуживания "Центр социального обслуживания населения" (далее - Центр) или в краевое государственное бюджетное учреждение "Многофункциональный центр предоставления государственных и муниципальных услуг" (далее - КГБУ "МФЦ") лично либо направляет по почте или в электронном виде следующие документы: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1) </w:t>
      </w:r>
      <w:hyperlink w:anchor="P140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4" w:name="P58"/>
      <w:bookmarkEnd w:id="4"/>
      <w:r>
        <w:t>2) копию паспорта или иного документа, удостоверяющего личность;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5" w:name="P59"/>
      <w:bookmarkEnd w:id="5"/>
      <w:r>
        <w:t>3) копию справки, подтверждающей факт установления инвалидности, выданной ФГУ МСЭ (представляется по собственной инициативе заявителя);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4) индивидуальную программу реабилитации или абилитации инвалида либо индивидуальную программу реабилитации или абилитации ребенка-инвалида (далее - ИПРА), выдаваемую ФГУ МСЭ (представляется по собственной инициативе заявителя);</w:t>
      </w:r>
    </w:p>
    <w:p w:rsidR="00D0564D" w:rsidRDefault="00D0564D">
      <w:pPr>
        <w:pStyle w:val="ConsPlusNormal"/>
        <w:jc w:val="both"/>
      </w:pPr>
      <w:r>
        <w:t xml:space="preserve">(пп. 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13.12.2023 N 972-п)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5) копию документа, подтверждающего факт обучения инвалида в образовательной организации (копия документа, подтверждающего факт обучения в государственной или муниципальной образовательной организации, представляется по собственной инициативе </w:t>
      </w:r>
      <w:r>
        <w:lastRenderedPageBreak/>
        <w:t xml:space="preserve">заявителя), - для инвалида, обучающегося в образовательной организации и претендующего на получение технического средства реабилитации, указанного в </w:t>
      </w:r>
      <w:hyperlink w:anchor="P263">
        <w:r>
          <w:rPr>
            <w:color w:val="0000FF"/>
          </w:rPr>
          <w:t>пункте 16</w:t>
        </w:r>
      </w:hyperlink>
      <w:r>
        <w:t xml:space="preserve"> перечня технических средств реабилитации;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5.1) копию документа, подтверждающего факт трудовых отношений инвалида (представляется по собственной инициативе заявителя), - для инвалида, состоящего в трудовых отношениях и претендующего на получение технического средства реабилитации, указанного в </w:t>
      </w:r>
      <w:hyperlink w:anchor="P263">
        <w:r>
          <w:rPr>
            <w:color w:val="0000FF"/>
          </w:rPr>
          <w:t>пункте 16</w:t>
        </w:r>
      </w:hyperlink>
      <w:r>
        <w:t xml:space="preserve"> перечня технических средств реабилитации;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8" w:name="P64"/>
      <w:bookmarkEnd w:id="8"/>
      <w:r>
        <w:t>6) индивидуальную программу предоставления социальных услуг или решение о признании гражданина нуждающимся в социальном обслуживании (представляется по собственной инициативе заявителя);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9" w:name="P65"/>
      <w:bookmarkEnd w:id="9"/>
      <w:r>
        <w:t>7)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(при наличии такой регистрации, представляется по собственной инициативе заявителя).</w:t>
      </w:r>
    </w:p>
    <w:p w:rsidR="00D0564D" w:rsidRDefault="00D0564D">
      <w:pPr>
        <w:pStyle w:val="ConsPlusNormal"/>
        <w:jc w:val="both"/>
      </w:pPr>
      <w:r>
        <w:t xml:space="preserve">(п. 3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3.1. В случае представления документов лично в Центр или КГБУ "МФЦ" копии документов, указанных в </w:t>
      </w:r>
      <w:hyperlink w:anchor="P58">
        <w:r>
          <w:rPr>
            <w:color w:val="0000FF"/>
          </w:rPr>
          <w:t>подпунктах 2</w:t>
        </w:r>
      </w:hyperlink>
      <w:r>
        <w:t xml:space="preserve">, </w:t>
      </w:r>
      <w:hyperlink w:anchor="P59">
        <w:r>
          <w:rPr>
            <w:color w:val="0000FF"/>
          </w:rPr>
          <w:t>3</w:t>
        </w:r>
      </w:hyperlink>
      <w:r>
        <w:t xml:space="preserve">, </w:t>
      </w:r>
      <w:hyperlink w:anchor="P62">
        <w:r>
          <w:rPr>
            <w:color w:val="0000FF"/>
          </w:rPr>
          <w:t>5</w:t>
        </w:r>
      </w:hyperlink>
      <w:r>
        <w:t xml:space="preserve">, </w:t>
      </w:r>
      <w:hyperlink w:anchor="P63">
        <w:r>
          <w:rPr>
            <w:color w:val="0000FF"/>
          </w:rPr>
          <w:t>5.1</w:t>
        </w:r>
      </w:hyperlink>
      <w:r>
        <w:t xml:space="preserve">, </w:t>
      </w:r>
      <w:hyperlink w:anchor="P65">
        <w:r>
          <w:rPr>
            <w:color w:val="0000FF"/>
          </w:rPr>
          <w:t>7 пункта 3</w:t>
        </w:r>
      </w:hyperlink>
      <w:r>
        <w:t xml:space="preserve"> настоящего Порядка, заверяются организациями, выдавшими соответствующие документы, или нотариально. В случае если копии документов не заверены организациями, выдавшими соответствующие документы, или нотариально, заявитель представляет в Центр или КГБУ "МФЦ" оригиналы указанных документов, которые после их сличения с копиями документов и заверения копий документов возвращаются заявителю. В случае направления документов в Центр или КГБУ "МФЦ" по почте копии документов, указанных в </w:t>
      </w:r>
      <w:hyperlink w:anchor="P58">
        <w:r>
          <w:rPr>
            <w:color w:val="0000FF"/>
          </w:rPr>
          <w:t>подпунктах 2</w:t>
        </w:r>
      </w:hyperlink>
      <w:r>
        <w:t xml:space="preserve">, </w:t>
      </w:r>
      <w:hyperlink w:anchor="P59">
        <w:r>
          <w:rPr>
            <w:color w:val="0000FF"/>
          </w:rPr>
          <w:t>3</w:t>
        </w:r>
      </w:hyperlink>
      <w:r>
        <w:t xml:space="preserve">, </w:t>
      </w:r>
      <w:hyperlink w:anchor="P62">
        <w:r>
          <w:rPr>
            <w:color w:val="0000FF"/>
          </w:rPr>
          <w:t>5</w:t>
        </w:r>
      </w:hyperlink>
      <w:r>
        <w:t xml:space="preserve">, </w:t>
      </w:r>
      <w:hyperlink w:anchor="P63">
        <w:r>
          <w:rPr>
            <w:color w:val="0000FF"/>
          </w:rPr>
          <w:t>5.1</w:t>
        </w:r>
      </w:hyperlink>
      <w:r>
        <w:t xml:space="preserve">, </w:t>
      </w:r>
      <w:hyperlink w:anchor="P65">
        <w:r>
          <w:rPr>
            <w:color w:val="0000FF"/>
          </w:rPr>
          <w:t>7 пункта 3</w:t>
        </w:r>
      </w:hyperlink>
      <w:r>
        <w:t xml:space="preserve"> настоящего Порядка, заверяются организациями, выдавшими соответствующие документы, или нотариально.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В случае поступления в КГБУ "МФЦ" документов, указанных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настоящего Порядка, оно направляет указанные документы в Центр не позднее одного рабочего дня, следующего за днем их поступления. Взаимодействие КГБУ "МФЦ" с Центром в целях обеспечения инвалидов техническими средствами реабилитации осуществляется без участия заявителя по соглашению о взаимодействии, заключенному в соответствии со </w:t>
      </w:r>
      <w:hyperlink r:id="rId45">
        <w:r>
          <w:rPr>
            <w:color w:val="0000FF"/>
          </w:rPr>
          <w:t>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jc w:val="both"/>
      </w:pPr>
      <w:r>
        <w:t xml:space="preserve">(п. 3.1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09.06.2020 N 423-п)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3.2. В случае направления документов, указанных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настоящего Порядка, в виде электронного документа (пакета документов) заявитель может подписать их как простой, так и усиленной квалифицированной электронной подписью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В течение одного рабочего дня, следующего за днем поступления документов, указанных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настоящего Порядка, подписанных простой электронной подписью, Центр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результате проверки подлинности простой электронной подписи будет выявлено, что простая электронная подпись не является подлинной,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повторно обратиться в Центр с документами, указанными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настоящего Порядка, устранив нарушения, которые послужили основанием для отказа в приеме к рассмотрению документов.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В течение одного рабочего дня, следующего за днем поступления документов, указанных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настоящего Порядка, подписанных усиленной квалифицированной электронной подписью, Центр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52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электронной подписи).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Проверка квалифицированной электронной подписи может осуществляться Центром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N 63-ФЗ.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55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повторно обратиться в Центр с документами, указанными в </w:t>
      </w:r>
      <w:hyperlink w:anchor="P56">
        <w:r>
          <w:rPr>
            <w:color w:val="0000FF"/>
          </w:rPr>
          <w:t>пункте 3</w:t>
        </w:r>
      </w:hyperlink>
      <w:r>
        <w:t xml:space="preserve"> настоящего Порядка, устранив нарушения, которые послужили основанием для отказа в приеме к рассмотрению документов.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jc w:val="both"/>
      </w:pPr>
      <w:r>
        <w:t xml:space="preserve">(п. 3.2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09.06.2020 N 423-п)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3.3. В случае непредставления заявителем по собственной инициативе документа, указанного в </w:t>
      </w:r>
      <w:hyperlink w:anchor="P59">
        <w:r>
          <w:rPr>
            <w:color w:val="0000FF"/>
          </w:rPr>
          <w:t>подпункте 3 пункта 3</w:t>
        </w:r>
      </w:hyperlink>
      <w:r>
        <w:t xml:space="preserve"> настоящего Порядка, Центр в течение 2 рабочих дней со дня регистрации заявления с приложенными к нему документами запрашивает в порядке межведомственного электронного взаимодействия в Фонде пенсионного и социального страхования Российской Федерации (далее - Фонд) сведения, содержащиеся в государственной информационной системе "Единая централизованная цифровая платформа в социальной сфере" (далее - ГИС ЕЦП), об инвалидности.</w:t>
      </w:r>
    </w:p>
    <w:p w:rsidR="00D0564D" w:rsidRDefault="00D0564D">
      <w:pPr>
        <w:pStyle w:val="ConsPlusNormal"/>
        <w:jc w:val="both"/>
      </w:pPr>
      <w:r>
        <w:t xml:space="preserve">(в ред. Постановлений Правительства Красноярского края от 22.11.2022 </w:t>
      </w:r>
      <w:hyperlink r:id="rId58">
        <w:r>
          <w:rPr>
            <w:color w:val="0000FF"/>
          </w:rPr>
          <w:t>N 996-п</w:t>
        </w:r>
      </w:hyperlink>
      <w:r>
        <w:t xml:space="preserve">, от 13.12.2023 </w:t>
      </w:r>
      <w:hyperlink r:id="rId59">
        <w:r>
          <w:rPr>
            <w:color w:val="0000FF"/>
          </w:rPr>
          <w:t>N 972-п</w:t>
        </w:r>
      </w:hyperlink>
      <w:r>
        <w:t>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3.4. Центр получает данные об ИПРА из государственной межведомственной </w:t>
      </w:r>
      <w:r>
        <w:lastRenderedPageBreak/>
        <w:t>информационной системы Красноярского края "Адресная социальная помощь" (далее - ГМИС "АСП"). Информация по выданным ИПРА загружается в ГМИС "АСП" в электронном виде из ГИС ЕЦП еженедельно краевым государственным казенным учреждением "Управление социальной защиты населения".</w:t>
      </w:r>
    </w:p>
    <w:p w:rsidR="00D0564D" w:rsidRDefault="00D0564D">
      <w:pPr>
        <w:pStyle w:val="ConsPlusNormal"/>
        <w:jc w:val="both"/>
      </w:pPr>
      <w:r>
        <w:t xml:space="preserve">(п. 3.4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13.12.2023 N 972-п)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3.4.1. В случае непредставления заявителем по собственной инициативе копии документа, подтверждающего факт обучения инвалида в государственной или муниципальной образовательной организации, указанной в </w:t>
      </w:r>
      <w:hyperlink w:anchor="P62">
        <w:r>
          <w:rPr>
            <w:color w:val="0000FF"/>
          </w:rPr>
          <w:t>подпункте 5 пункта 3</w:t>
        </w:r>
      </w:hyperlink>
      <w:r>
        <w:t xml:space="preserve"> настоящего Порядка, Центр запрашивает указанный документ в течение 2 рабочих дней со дня регистрации заявления с приложенными к нему документами в порядке межведомственного информационного взаимодействия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N 210-ФЗ.</w:t>
      </w:r>
    </w:p>
    <w:p w:rsidR="00D0564D" w:rsidRDefault="00D0564D">
      <w:pPr>
        <w:pStyle w:val="ConsPlusNormal"/>
        <w:jc w:val="both"/>
      </w:pPr>
      <w:r>
        <w:t xml:space="preserve">(п. 3.4.1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3.4.2. В случае непредставления заявителем по собственной инициативе документа, указанного в </w:t>
      </w:r>
      <w:hyperlink w:anchor="P63">
        <w:r>
          <w:rPr>
            <w:color w:val="0000FF"/>
          </w:rPr>
          <w:t>подпункте 5.1 пункта 3</w:t>
        </w:r>
      </w:hyperlink>
      <w:r>
        <w:t xml:space="preserve"> настоящего Порядка, Центр запрашивает указанный документ в течение 2 рабочих дней со дня регистрации заявления с приложенными к нему документами в порядке межведомственного информационного взаимодействия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N 210-ФЗ.</w:t>
      </w:r>
    </w:p>
    <w:p w:rsidR="00D0564D" w:rsidRDefault="00D0564D">
      <w:pPr>
        <w:pStyle w:val="ConsPlusNormal"/>
        <w:jc w:val="both"/>
      </w:pPr>
      <w:r>
        <w:t xml:space="preserve">(п. 3.4.2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3.5. Документы, указанные в </w:t>
      </w:r>
      <w:hyperlink w:anchor="P64">
        <w:r>
          <w:rPr>
            <w:color w:val="0000FF"/>
          </w:rPr>
          <w:t>подпункте 6 пункта 3</w:t>
        </w:r>
      </w:hyperlink>
      <w:r>
        <w:t xml:space="preserve"> настоящего Порядка, направляются территориальным отделением краевого государственного казенного учреждения "Управление социальной защиты населения" (далее - территориальное отделение) в Центр с использованием ГМИС "АСП" не позднее одного рабочего дня со дня подписания указанных документов руководителем территориального отделения.</w:t>
      </w:r>
    </w:p>
    <w:p w:rsidR="00D0564D" w:rsidRDefault="00D0564D">
      <w:pPr>
        <w:pStyle w:val="ConsPlusNormal"/>
        <w:jc w:val="both"/>
      </w:pPr>
      <w:r>
        <w:t xml:space="preserve">(в ред. Постановлений Правительства Красноярского края от 22.11.2022 </w:t>
      </w:r>
      <w:hyperlink r:id="rId65">
        <w:r>
          <w:rPr>
            <w:color w:val="0000FF"/>
          </w:rPr>
          <w:t>N 996-п</w:t>
        </w:r>
      </w:hyperlink>
      <w:r>
        <w:t xml:space="preserve">, от 13.12.2023 </w:t>
      </w:r>
      <w:hyperlink r:id="rId66">
        <w:r>
          <w:rPr>
            <w:color w:val="0000FF"/>
          </w:rPr>
          <w:t>N 972-п</w:t>
        </w:r>
      </w:hyperlink>
      <w:r>
        <w:t>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3.6. В случае непредставления заявителем по собственной инициативе документа, указанного в </w:t>
      </w:r>
      <w:hyperlink w:anchor="P65">
        <w:r>
          <w:rPr>
            <w:color w:val="0000FF"/>
          </w:rPr>
          <w:t>подпункте 7 пункта 3</w:t>
        </w:r>
      </w:hyperlink>
      <w:r>
        <w:t xml:space="preserve"> настоящего Порядка, и если из заявления следует, что в отношении заявителя открыт индивидуальный лицевой счет, Центр в течение 2 рабочих дней со дня регистрации заявления с приложенными к нему документами запрашивает указанный документ (содержащуюся в нем информацию) в порядке межведомственного информационного взаимодействия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N 210-ФЗ.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документа, указанного в </w:t>
      </w:r>
      <w:hyperlink w:anchor="P65">
        <w:r>
          <w:rPr>
            <w:color w:val="0000FF"/>
          </w:rPr>
          <w:t>подпункте 7 пункта 3</w:t>
        </w:r>
      </w:hyperlink>
      <w:r>
        <w:t xml:space="preserve"> настоящего Порядка, и если из заявления следует, что в отношении заявителя не открыт индивидуальный лицевой счет, Центр в соответствии с </w:t>
      </w:r>
      <w:hyperlink r:id="rId68">
        <w:r>
          <w:rPr>
            <w:color w:val="0000FF"/>
          </w:rPr>
          <w:t>пунктом 1 статьи 12.1</w:t>
        </w:r>
      </w:hyperlink>
      <w:r>
        <w:t xml:space="preserve"> Федерального закона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N 27-ФЗ) представляет в соответствующий территориальный орган Фонда сведения, указанные в </w:t>
      </w:r>
      <w:hyperlink r:id="rId69">
        <w:r>
          <w:rPr>
            <w:color w:val="0000FF"/>
          </w:rPr>
          <w:t>подпунктах 2</w:t>
        </w:r>
      </w:hyperlink>
      <w:r>
        <w:t xml:space="preserve"> - </w:t>
      </w:r>
      <w:hyperlink r:id="rId70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заявителю индивидуального лицевого счета.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22.11.2022 N 996-п)</w:t>
      </w:r>
    </w:p>
    <w:p w:rsidR="00D0564D" w:rsidRDefault="00D0564D">
      <w:pPr>
        <w:pStyle w:val="ConsPlusNormal"/>
        <w:jc w:val="both"/>
      </w:pPr>
      <w:r>
        <w:t xml:space="preserve">(п. 3.6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09.06.2020 N 423-п)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4. Центр регистрирует заявление в журнале учета заявлений в день его поступления в Центр и в 15-дневный срок с даты поступления заявления принимает решение о постановке на учет на получение технического средства реабилитации либо об отказе в постановке на учет на получение технического средства реабилитации и направляет инвалиду способом, указанным в заявлении, уведомление о постановке на учет на получение технического средства реабилитации либо об отказе в постановке на учет на получение технического средства реабилитации.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в Центр в электронном виде в нерабочее время (в том числе </w:t>
      </w:r>
      <w:r>
        <w:lastRenderedPageBreak/>
        <w:t>в праздничный или выходной день) указанное заявление регистрируется в первый рабочий день, следующий за днем поступления электронного документа.</w:t>
      </w:r>
    </w:p>
    <w:p w:rsidR="00D0564D" w:rsidRDefault="00D0564D">
      <w:pPr>
        <w:pStyle w:val="ConsPlusNormal"/>
        <w:jc w:val="both"/>
      </w:pPr>
      <w:r>
        <w:t xml:space="preserve">(п. 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26.10.2021 N 757-п)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5. Основаниями отказа в постановке на учет на получение технического средства реабилитации являются: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указанных в </w:t>
      </w:r>
      <w:hyperlink w:anchor="P58">
        <w:r>
          <w:rPr>
            <w:color w:val="0000FF"/>
          </w:rPr>
          <w:t>подпунктах 1</w:t>
        </w:r>
      </w:hyperlink>
      <w:r>
        <w:t xml:space="preserve">, </w:t>
      </w:r>
      <w:hyperlink w:anchor="P58">
        <w:r>
          <w:rPr>
            <w:color w:val="0000FF"/>
          </w:rPr>
          <w:t>2</w:t>
        </w:r>
      </w:hyperlink>
      <w:r>
        <w:t xml:space="preserve">, </w:t>
      </w:r>
      <w:hyperlink w:anchor="P62">
        <w:r>
          <w:rPr>
            <w:color w:val="0000FF"/>
          </w:rPr>
          <w:t>5</w:t>
        </w:r>
      </w:hyperlink>
      <w:r>
        <w:t xml:space="preserve"> (за исключением копии документа, подтверждающего факт обучения в государственной или муниципальной образовательной организации) пункта 3 настоящего Порядка;</w:t>
      </w:r>
    </w:p>
    <w:p w:rsidR="00D0564D" w:rsidRDefault="00D0564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заявитель не является лицом, обладающим правом на получение технических средств реабилитации в соответствии с </w:t>
      </w:r>
      <w:hyperlink w:anchor="P52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D0564D" w:rsidRDefault="00D0564D">
      <w:pPr>
        <w:pStyle w:val="ConsPlusNormal"/>
        <w:jc w:val="both"/>
      </w:pPr>
      <w:r>
        <w:t xml:space="preserve">(п. 5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6. Организации, определенные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Поставщики), в соответствии с контрактами, заключенными с Центром, обеспечивают инвалидов техническими средствами реабилитации на основании реестров инвалидов, предоставляемых Центром Поставщикам.</w:t>
      </w:r>
    </w:p>
    <w:p w:rsidR="00D0564D" w:rsidRDefault="00D0564D">
      <w:pPr>
        <w:pStyle w:val="ConsPlusNormal"/>
        <w:jc w:val="both"/>
      </w:pPr>
      <w:r>
        <w:t xml:space="preserve">(п. 6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17.01.2014 N 7-п)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7. Технические средства реабилитации, указанные в </w:t>
      </w:r>
      <w:hyperlink w:anchor="P245">
        <w:r>
          <w:rPr>
            <w:color w:val="0000FF"/>
          </w:rPr>
          <w:t>пункте 4</w:t>
        </w:r>
      </w:hyperlink>
      <w:r>
        <w:t xml:space="preserve"> перечня технических средств реабилитации, выдаются не чаще 1 раза в 10 лет, технические средства реабилитации, указанные в </w:t>
      </w:r>
      <w:hyperlink w:anchor="P247">
        <w:r>
          <w:rPr>
            <w:color w:val="0000FF"/>
          </w:rPr>
          <w:t>пунктах 5</w:t>
        </w:r>
      </w:hyperlink>
      <w:r>
        <w:t xml:space="preserve">, </w:t>
      </w:r>
      <w:hyperlink w:anchor="P258">
        <w:r>
          <w:rPr>
            <w:color w:val="0000FF"/>
          </w:rPr>
          <w:t>12</w:t>
        </w:r>
      </w:hyperlink>
      <w:r>
        <w:t xml:space="preserve">, </w:t>
      </w:r>
      <w:hyperlink w:anchor="P262">
        <w:r>
          <w:rPr>
            <w:color w:val="0000FF"/>
          </w:rPr>
          <w:t>15</w:t>
        </w:r>
      </w:hyperlink>
      <w:r>
        <w:t xml:space="preserve">, - не чаще 1 раза в 7 лет, технические средства реабилитации, указанные в </w:t>
      </w:r>
      <w:hyperlink w:anchor="P239">
        <w:r>
          <w:rPr>
            <w:color w:val="0000FF"/>
          </w:rPr>
          <w:t>пунктах 1</w:t>
        </w:r>
      </w:hyperlink>
      <w:r>
        <w:t xml:space="preserve"> - </w:t>
      </w:r>
      <w:hyperlink w:anchor="P244">
        <w:r>
          <w:rPr>
            <w:color w:val="0000FF"/>
          </w:rPr>
          <w:t>3</w:t>
        </w:r>
      </w:hyperlink>
      <w:r>
        <w:t xml:space="preserve">, </w:t>
      </w:r>
      <w:hyperlink w:anchor="P263">
        <w:r>
          <w:rPr>
            <w:color w:val="0000FF"/>
          </w:rPr>
          <w:t>16</w:t>
        </w:r>
      </w:hyperlink>
      <w:r>
        <w:t xml:space="preserve">, - не чаще 1 раза в 6 лет, технические средства реабилитации, указанные в </w:t>
      </w:r>
      <w:hyperlink w:anchor="P259">
        <w:r>
          <w:rPr>
            <w:color w:val="0000FF"/>
          </w:rPr>
          <w:t>пунктах 13</w:t>
        </w:r>
      </w:hyperlink>
      <w:r>
        <w:t xml:space="preserve">, </w:t>
      </w:r>
      <w:hyperlink w:anchor="P260">
        <w:r>
          <w:rPr>
            <w:color w:val="0000FF"/>
          </w:rPr>
          <w:t>14</w:t>
        </w:r>
      </w:hyperlink>
      <w:r>
        <w:t xml:space="preserve">, - не чаще 1 раза в 5 лет, технические средства реабилитации, указанные в </w:t>
      </w:r>
      <w:hyperlink w:anchor="P253">
        <w:r>
          <w:rPr>
            <w:color w:val="0000FF"/>
          </w:rPr>
          <w:t>пунктах 7</w:t>
        </w:r>
      </w:hyperlink>
      <w:r>
        <w:t xml:space="preserve"> - </w:t>
      </w:r>
      <w:hyperlink w:anchor="P256">
        <w:r>
          <w:rPr>
            <w:color w:val="0000FF"/>
          </w:rPr>
          <w:t>10</w:t>
        </w:r>
      </w:hyperlink>
      <w:r>
        <w:t xml:space="preserve">, - не чаще 1 раза в 4 года, технические средства реабилитации, указанные в </w:t>
      </w:r>
      <w:hyperlink w:anchor="P248">
        <w:r>
          <w:rPr>
            <w:color w:val="0000FF"/>
          </w:rPr>
          <w:t>пунктах 6</w:t>
        </w:r>
      </w:hyperlink>
      <w:r>
        <w:t xml:space="preserve">, </w:t>
      </w:r>
      <w:hyperlink w:anchor="P257">
        <w:r>
          <w:rPr>
            <w:color w:val="0000FF"/>
          </w:rPr>
          <w:t>11</w:t>
        </w:r>
      </w:hyperlink>
      <w:r>
        <w:t>, - не чаще 1 раза в год.</w:t>
      </w:r>
    </w:p>
    <w:p w:rsidR="00D0564D" w:rsidRDefault="00D0564D">
      <w:pPr>
        <w:pStyle w:val="ConsPlusNormal"/>
        <w:jc w:val="both"/>
      </w:pPr>
      <w:r>
        <w:t xml:space="preserve">(п. 7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13.12.2023 N 972-п)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right"/>
        <w:outlineLvl w:val="1"/>
      </w:pPr>
      <w:r>
        <w:t>Приложение</w:t>
      </w:r>
    </w:p>
    <w:p w:rsidR="00D0564D" w:rsidRDefault="00D0564D">
      <w:pPr>
        <w:pStyle w:val="ConsPlusNormal"/>
        <w:jc w:val="right"/>
      </w:pPr>
      <w:r>
        <w:t>к Порядку</w:t>
      </w:r>
    </w:p>
    <w:p w:rsidR="00D0564D" w:rsidRDefault="00D0564D">
      <w:pPr>
        <w:pStyle w:val="ConsPlusNormal"/>
        <w:jc w:val="right"/>
      </w:pPr>
      <w:r>
        <w:t>обеспечения инвалидов</w:t>
      </w:r>
    </w:p>
    <w:p w:rsidR="00D0564D" w:rsidRDefault="00D0564D">
      <w:pPr>
        <w:pStyle w:val="ConsPlusNormal"/>
        <w:jc w:val="right"/>
      </w:pPr>
      <w:r>
        <w:t>техническими средствами реабилитации</w:t>
      </w:r>
    </w:p>
    <w:p w:rsidR="00D0564D" w:rsidRDefault="00D056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56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от 13.12.2023 N 972-п)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</w:tr>
    </w:tbl>
    <w:p w:rsidR="00D0564D" w:rsidRDefault="00D0564D">
      <w:pPr>
        <w:pStyle w:val="ConsPlusNormal"/>
        <w:jc w:val="both"/>
      </w:pPr>
    </w:p>
    <w:p w:rsidR="00D0564D" w:rsidRDefault="00D0564D">
      <w:pPr>
        <w:pStyle w:val="ConsPlusNonformat"/>
        <w:jc w:val="both"/>
      </w:pPr>
      <w:r>
        <w:t xml:space="preserve">                                 Директору краевого государственного</w:t>
      </w:r>
    </w:p>
    <w:p w:rsidR="00D0564D" w:rsidRDefault="00D0564D">
      <w:pPr>
        <w:pStyle w:val="ConsPlusNonformat"/>
        <w:jc w:val="both"/>
      </w:pPr>
      <w:r>
        <w:t xml:space="preserve">                                 бюджетного учреждения социального</w:t>
      </w:r>
    </w:p>
    <w:p w:rsidR="00D0564D" w:rsidRDefault="00D0564D">
      <w:pPr>
        <w:pStyle w:val="ConsPlusNonformat"/>
        <w:jc w:val="both"/>
      </w:pPr>
      <w:r>
        <w:t xml:space="preserve">                                 обслуживания населения</w:t>
      </w:r>
    </w:p>
    <w:p w:rsidR="00D0564D" w:rsidRDefault="00D0564D">
      <w:pPr>
        <w:pStyle w:val="ConsPlusNonformat"/>
        <w:jc w:val="both"/>
      </w:pPr>
      <w:r>
        <w:t xml:space="preserve">                                 "Центр социального обслуживания населения"</w:t>
      </w:r>
    </w:p>
    <w:p w:rsidR="00D0564D" w:rsidRDefault="00D0564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_________________________________________,</w:t>
      </w:r>
    </w:p>
    <w:p w:rsidR="00D0564D" w:rsidRDefault="00D0564D">
      <w:pPr>
        <w:pStyle w:val="ConsPlusNonformat"/>
        <w:jc w:val="both"/>
      </w:pPr>
      <w:r>
        <w:t xml:space="preserve">                                         (ФИО заявителя полностью)</w:t>
      </w:r>
    </w:p>
    <w:p w:rsidR="00D0564D" w:rsidRDefault="00D0564D">
      <w:pPr>
        <w:pStyle w:val="ConsPlusNonformat"/>
        <w:jc w:val="both"/>
      </w:pPr>
      <w:r>
        <w:t xml:space="preserve">                                 проживающего (ей) по адресу:</w:t>
      </w:r>
    </w:p>
    <w:p w:rsidR="00D0564D" w:rsidRDefault="00D0564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          (указать почтовый индекс</w:t>
      </w:r>
    </w:p>
    <w:p w:rsidR="00D0564D" w:rsidRDefault="00D0564D">
      <w:pPr>
        <w:pStyle w:val="ConsPlusNonformat"/>
        <w:jc w:val="both"/>
      </w:pPr>
      <w:r>
        <w:t xml:space="preserve">                                     и адрес места жительства заявителя)</w:t>
      </w:r>
    </w:p>
    <w:p w:rsidR="00D0564D" w:rsidRDefault="00D0564D">
      <w:pPr>
        <w:pStyle w:val="ConsPlusNonformat"/>
        <w:jc w:val="both"/>
      </w:pPr>
      <w:r>
        <w:lastRenderedPageBreak/>
        <w:t xml:space="preserve">                                 __________________________________________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E-mail ___________________________________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               (по желанию)</w:t>
      </w: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  <w:bookmarkStart w:id="10" w:name="P140"/>
      <w:bookmarkEnd w:id="10"/>
      <w:r>
        <w:t xml:space="preserve">                                 Заявление</w:t>
      </w: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  <w:r>
        <w:t xml:space="preserve">    Прошу на основании индивидуальной программы реабилитации или абилитации</w:t>
      </w:r>
    </w:p>
    <w:p w:rsidR="00D0564D" w:rsidRDefault="00D0564D">
      <w:pPr>
        <w:pStyle w:val="ConsPlusNonformat"/>
        <w:jc w:val="both"/>
      </w:pPr>
      <w:r>
        <w:t>инвалида,    индивидуальной    программы    реабилитации   или   абилитации</w:t>
      </w:r>
    </w:p>
    <w:p w:rsidR="00D0564D" w:rsidRDefault="00D0564D">
      <w:pPr>
        <w:pStyle w:val="ConsPlusNonformat"/>
        <w:jc w:val="both"/>
      </w:pPr>
      <w:r>
        <w:t>ребенка-инвалида   (нужное   подчеркнуть),   а   также   в  соответствии  с</w:t>
      </w:r>
    </w:p>
    <w:p w:rsidR="00D0564D" w:rsidRDefault="00D0564D">
      <w:pPr>
        <w:pStyle w:val="ConsPlusNonformat"/>
        <w:jc w:val="both"/>
      </w:pPr>
      <w:r>
        <w:t>индивидуальной  программой  предоставления  социальных услуг или решением о</w:t>
      </w:r>
    </w:p>
    <w:p w:rsidR="00D0564D" w:rsidRDefault="00D0564D">
      <w:pPr>
        <w:pStyle w:val="ConsPlusNonformat"/>
        <w:jc w:val="both"/>
      </w:pPr>
      <w:r>
        <w:t>признании     нуждающимся     в    социальном    обслуживании    обеспечить</w:t>
      </w:r>
    </w:p>
    <w:p w:rsidR="00D0564D" w:rsidRDefault="00D0564D">
      <w:pPr>
        <w:pStyle w:val="ConsPlusNonformat"/>
        <w:jc w:val="both"/>
      </w:pPr>
      <w:r>
        <w:t>__________________________________________________________________________,</w:t>
      </w:r>
    </w:p>
    <w:p w:rsidR="00D0564D" w:rsidRDefault="00D0564D">
      <w:pPr>
        <w:pStyle w:val="ConsPlusNonformat"/>
        <w:jc w:val="both"/>
      </w:pPr>
      <w:r>
        <w:t xml:space="preserve">                   (указывается ФИО инвалида полностью)</w:t>
      </w:r>
    </w:p>
    <w:p w:rsidR="00D0564D" w:rsidRDefault="00D0564D">
      <w:pPr>
        <w:pStyle w:val="ConsPlusNonformat"/>
        <w:jc w:val="both"/>
      </w:pPr>
      <w:r>
        <w:t>проживающего (ей) по адресу: ______________________________________________</w:t>
      </w:r>
    </w:p>
    <w:p w:rsidR="00D0564D" w:rsidRDefault="00D0564D">
      <w:pPr>
        <w:pStyle w:val="ConsPlusNonformat"/>
        <w:jc w:val="both"/>
      </w:pPr>
      <w:r>
        <w:t>__________________________________________________________________________,</w:t>
      </w:r>
    </w:p>
    <w:p w:rsidR="00D0564D" w:rsidRDefault="00D0564D">
      <w:pPr>
        <w:pStyle w:val="ConsPlusNonformat"/>
        <w:jc w:val="both"/>
      </w:pPr>
      <w:r>
        <w:t xml:space="preserve">      (указываются почтовый индекс и адрес места жительства инвалида)</w:t>
      </w:r>
    </w:p>
    <w:p w:rsidR="00D0564D" w:rsidRDefault="00D0564D">
      <w:pPr>
        <w:pStyle w:val="ConsPlusNonformat"/>
        <w:jc w:val="both"/>
      </w:pPr>
      <w:r>
        <w:t xml:space="preserve">следующими  техническими средствами реабилитации, предусмотренными </w:t>
      </w:r>
      <w:hyperlink w:anchor="P231">
        <w:r>
          <w:rPr>
            <w:color w:val="0000FF"/>
          </w:rPr>
          <w:t>перечнем</w:t>
        </w:r>
      </w:hyperlink>
    </w:p>
    <w:p w:rsidR="00D0564D" w:rsidRDefault="00D0564D">
      <w:pPr>
        <w:pStyle w:val="ConsPlusNonformat"/>
        <w:jc w:val="both"/>
      </w:pPr>
      <w:r>
        <w:t>технических средств реабилитации, утвержденным Постановлением Правительства</w:t>
      </w:r>
    </w:p>
    <w:p w:rsidR="00D0564D" w:rsidRDefault="00D0564D">
      <w:pPr>
        <w:pStyle w:val="ConsPlusNonformat"/>
        <w:jc w:val="both"/>
      </w:pPr>
      <w:r>
        <w:t>Красноярского   края   от   14.12.2010   N   629-п  "Об утверждении Порядка</w:t>
      </w:r>
    </w:p>
    <w:p w:rsidR="00D0564D" w:rsidRDefault="00D0564D">
      <w:pPr>
        <w:pStyle w:val="ConsPlusNonformat"/>
        <w:jc w:val="both"/>
      </w:pPr>
      <w:r>
        <w:t>обеспечения   инвалидов  техническими  средствами  реабилитации  и  перечня</w:t>
      </w:r>
    </w:p>
    <w:p w:rsidR="00D0564D" w:rsidRDefault="00D0564D">
      <w:pPr>
        <w:pStyle w:val="ConsPlusNonformat"/>
        <w:jc w:val="both"/>
      </w:pPr>
      <w:r>
        <w:t>технических средств реабилитации" (далее - ТСР):</w:t>
      </w:r>
    </w:p>
    <w:p w:rsidR="00D0564D" w:rsidRDefault="00D0564D">
      <w:pPr>
        <w:pStyle w:val="ConsPlusNonformat"/>
        <w:jc w:val="both"/>
      </w:pPr>
      <w:r>
        <w:t>___________________________________________________________________________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(указываются необходимые ТСР)</w:t>
      </w:r>
    </w:p>
    <w:p w:rsidR="00D0564D" w:rsidRDefault="00D0564D">
      <w:pPr>
        <w:pStyle w:val="ConsPlusNonformat"/>
        <w:jc w:val="both"/>
      </w:pPr>
      <w:r>
        <w:t>___________________________________________________________________________</w:t>
      </w:r>
    </w:p>
    <w:p w:rsidR="00D0564D" w:rsidRDefault="00D0564D">
      <w:pPr>
        <w:pStyle w:val="ConsPlusNonformat"/>
        <w:jc w:val="both"/>
      </w:pPr>
      <w:r>
        <w:t>___________________________________________________________________________</w:t>
      </w:r>
    </w:p>
    <w:p w:rsidR="00D0564D" w:rsidRDefault="00D0564D">
      <w:pPr>
        <w:pStyle w:val="ConsPlusNonformat"/>
        <w:jc w:val="both"/>
      </w:pPr>
      <w:r>
        <w:t xml:space="preserve">    Информирую  о  месте  учебы,  работы  (указываются  наименование, место</w:t>
      </w:r>
    </w:p>
    <w:p w:rsidR="00D0564D" w:rsidRDefault="00D0564D">
      <w:pPr>
        <w:pStyle w:val="ConsPlusNonformat"/>
        <w:jc w:val="both"/>
      </w:pPr>
      <w:r>
        <w:t>нахождения и адрес - для юридического лица или фамилия, имя, отчество (если</w:t>
      </w:r>
    </w:p>
    <w:p w:rsidR="00D0564D" w:rsidRDefault="00D0564D">
      <w:pPr>
        <w:pStyle w:val="ConsPlusNonformat"/>
        <w:jc w:val="both"/>
      </w:pPr>
      <w:r>
        <w:t>имеется),  адрес  регистрации  по  месту  жительства  - для индивидуального</w:t>
      </w:r>
    </w:p>
    <w:p w:rsidR="00D0564D" w:rsidRDefault="00D0564D">
      <w:pPr>
        <w:pStyle w:val="ConsPlusNonformat"/>
        <w:jc w:val="both"/>
      </w:pPr>
      <w:r>
        <w:t>предпринимателя):__________________________________________________________</w:t>
      </w:r>
    </w:p>
    <w:p w:rsidR="00D0564D" w:rsidRDefault="00D0564D">
      <w:pPr>
        <w:pStyle w:val="ConsPlusNonformat"/>
        <w:jc w:val="both"/>
      </w:pPr>
      <w:r>
        <w:t>___________________________________________________________________________</w:t>
      </w:r>
    </w:p>
    <w:p w:rsidR="00D0564D" w:rsidRDefault="00D0564D">
      <w:pPr>
        <w:pStyle w:val="ConsPlusNonformat"/>
        <w:jc w:val="both"/>
      </w:pPr>
      <w:r>
        <w:t xml:space="preserve">        (заполняется для получения смартфона (мобильного телефона)</w:t>
      </w:r>
    </w:p>
    <w:p w:rsidR="00D0564D" w:rsidRDefault="00D0564D">
      <w:pPr>
        <w:pStyle w:val="ConsPlusNonformat"/>
        <w:jc w:val="both"/>
      </w:pPr>
      <w:r>
        <w:t xml:space="preserve">                          для инвалида по зрению)</w:t>
      </w:r>
    </w:p>
    <w:p w:rsidR="00D0564D" w:rsidRDefault="00D0564D">
      <w:pPr>
        <w:pStyle w:val="ConsPlusNonformat"/>
        <w:jc w:val="both"/>
      </w:pPr>
      <w:r>
        <w:t xml:space="preserve">    Уведомление  о  постановке  на  учет  на  получение  ТСР  (об  отказе в</w:t>
      </w:r>
    </w:p>
    <w:p w:rsidR="00D0564D" w:rsidRDefault="00D0564D">
      <w:pPr>
        <w:pStyle w:val="ConsPlusNonformat"/>
        <w:jc w:val="both"/>
      </w:pPr>
      <w:r>
        <w:t>постановке на учет на получение ТСР) прошу направить (нужное отметить):</w:t>
      </w:r>
    </w:p>
    <w:p w:rsidR="00D0564D" w:rsidRDefault="00D0564D">
      <w:pPr>
        <w:pStyle w:val="ConsPlusNonformat"/>
        <w:jc w:val="both"/>
      </w:pPr>
      <w:r>
        <w:t xml:space="preserve">    по электронной почте;</w:t>
      </w:r>
    </w:p>
    <w:p w:rsidR="00D0564D" w:rsidRDefault="00D0564D">
      <w:pPr>
        <w:pStyle w:val="ConsPlusNonformat"/>
        <w:jc w:val="both"/>
      </w:pPr>
      <w:r>
        <w:t xml:space="preserve">    по почтовому адресу.</w:t>
      </w:r>
    </w:p>
    <w:p w:rsidR="00D0564D" w:rsidRDefault="00D0564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0564D" w:rsidRDefault="00D05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D0564D">
        <w:tc>
          <w:tcPr>
            <w:tcW w:w="567" w:type="dxa"/>
          </w:tcPr>
          <w:p w:rsidR="00D0564D" w:rsidRDefault="00D0564D">
            <w:pPr>
              <w:pStyle w:val="ConsPlusNormal"/>
              <w:jc w:val="center"/>
            </w:pPr>
            <w:r>
              <w:t>N</w:t>
            </w:r>
          </w:p>
          <w:p w:rsidR="00D0564D" w:rsidRDefault="00D0564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803" w:type="dxa"/>
          </w:tcPr>
          <w:p w:rsidR="00D0564D" w:rsidRDefault="00D0564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D0564D" w:rsidRDefault="00D0564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0564D">
        <w:tc>
          <w:tcPr>
            <w:tcW w:w="567" w:type="dxa"/>
          </w:tcPr>
          <w:p w:rsidR="00D0564D" w:rsidRDefault="00D0564D">
            <w:pPr>
              <w:pStyle w:val="ConsPlusNormal"/>
            </w:pPr>
          </w:p>
        </w:tc>
        <w:tc>
          <w:tcPr>
            <w:tcW w:w="6803" w:type="dxa"/>
          </w:tcPr>
          <w:p w:rsidR="00D0564D" w:rsidRDefault="00D0564D">
            <w:pPr>
              <w:pStyle w:val="ConsPlusNormal"/>
            </w:pPr>
          </w:p>
        </w:tc>
        <w:tc>
          <w:tcPr>
            <w:tcW w:w="1701" w:type="dxa"/>
          </w:tcPr>
          <w:p w:rsidR="00D0564D" w:rsidRDefault="00D0564D">
            <w:pPr>
              <w:pStyle w:val="ConsPlusNormal"/>
            </w:pPr>
          </w:p>
        </w:tc>
      </w:tr>
      <w:tr w:rsidR="00D0564D">
        <w:tc>
          <w:tcPr>
            <w:tcW w:w="567" w:type="dxa"/>
          </w:tcPr>
          <w:p w:rsidR="00D0564D" w:rsidRDefault="00D0564D">
            <w:pPr>
              <w:pStyle w:val="ConsPlusNormal"/>
            </w:pPr>
          </w:p>
        </w:tc>
        <w:tc>
          <w:tcPr>
            <w:tcW w:w="6803" w:type="dxa"/>
          </w:tcPr>
          <w:p w:rsidR="00D0564D" w:rsidRDefault="00D0564D">
            <w:pPr>
              <w:pStyle w:val="ConsPlusNormal"/>
            </w:pPr>
          </w:p>
        </w:tc>
        <w:tc>
          <w:tcPr>
            <w:tcW w:w="1701" w:type="dxa"/>
          </w:tcPr>
          <w:p w:rsidR="00D0564D" w:rsidRDefault="00D0564D">
            <w:pPr>
              <w:pStyle w:val="ConsPlusNormal"/>
            </w:pPr>
          </w:p>
        </w:tc>
      </w:tr>
      <w:tr w:rsidR="00D0564D">
        <w:tc>
          <w:tcPr>
            <w:tcW w:w="567" w:type="dxa"/>
          </w:tcPr>
          <w:p w:rsidR="00D0564D" w:rsidRDefault="00D0564D">
            <w:pPr>
              <w:pStyle w:val="ConsPlusNormal"/>
            </w:pPr>
          </w:p>
        </w:tc>
        <w:tc>
          <w:tcPr>
            <w:tcW w:w="6803" w:type="dxa"/>
          </w:tcPr>
          <w:p w:rsidR="00D0564D" w:rsidRDefault="00D0564D">
            <w:pPr>
              <w:pStyle w:val="ConsPlusNormal"/>
            </w:pPr>
          </w:p>
        </w:tc>
        <w:tc>
          <w:tcPr>
            <w:tcW w:w="1701" w:type="dxa"/>
          </w:tcPr>
          <w:p w:rsidR="00D0564D" w:rsidRDefault="00D0564D">
            <w:pPr>
              <w:pStyle w:val="ConsPlusNormal"/>
            </w:pPr>
          </w:p>
        </w:tc>
      </w:tr>
    </w:tbl>
    <w:p w:rsidR="00D0564D" w:rsidRDefault="00D0564D">
      <w:pPr>
        <w:pStyle w:val="ConsPlusNormal"/>
        <w:jc w:val="both"/>
      </w:pPr>
    </w:p>
    <w:p w:rsidR="00D0564D" w:rsidRDefault="00D0564D">
      <w:pPr>
        <w:pStyle w:val="ConsPlusNonformat"/>
        <w:jc w:val="both"/>
      </w:pPr>
      <w:r>
        <w:t>Итого приложения на ______ листах.</w:t>
      </w:r>
    </w:p>
    <w:p w:rsidR="00D0564D" w:rsidRDefault="00D0564D">
      <w:pPr>
        <w:pStyle w:val="ConsPlusNonformat"/>
        <w:jc w:val="both"/>
      </w:pPr>
      <w:r>
        <w:t xml:space="preserve">    Достоверность   и  полноту  сведений,  представленных  мною  в  краевое</w:t>
      </w:r>
    </w:p>
    <w:p w:rsidR="00D0564D" w:rsidRDefault="00D0564D">
      <w:pPr>
        <w:pStyle w:val="ConsPlusNonformat"/>
        <w:jc w:val="both"/>
      </w:pPr>
      <w:r>
        <w:t>государственное   бюджетное   учреждение  социального  обслуживания  "Центр</w:t>
      </w:r>
    </w:p>
    <w:p w:rsidR="00D0564D" w:rsidRDefault="00D0564D">
      <w:pPr>
        <w:pStyle w:val="ConsPlusNonformat"/>
        <w:jc w:val="both"/>
      </w:pPr>
      <w:r>
        <w:t>социального  обслуживания  населения",  необходимых  для принятия решения о</w:t>
      </w:r>
    </w:p>
    <w:p w:rsidR="00D0564D" w:rsidRDefault="00D0564D">
      <w:pPr>
        <w:pStyle w:val="ConsPlusNonformat"/>
        <w:jc w:val="both"/>
      </w:pPr>
      <w:r>
        <w:t>постановке  на  учет  на  получение  ТСР (об отказе в постановке на учет на</w:t>
      </w:r>
    </w:p>
    <w:p w:rsidR="00D0564D" w:rsidRDefault="00D0564D">
      <w:pPr>
        <w:pStyle w:val="ConsPlusNonformat"/>
        <w:jc w:val="both"/>
      </w:pPr>
      <w:r>
        <w:t>получение ТСР), подтверждаю.</w:t>
      </w:r>
    </w:p>
    <w:p w:rsidR="00D0564D" w:rsidRDefault="00D0564D">
      <w:pPr>
        <w:pStyle w:val="ConsPlusNonformat"/>
        <w:jc w:val="both"/>
      </w:pPr>
      <w:r>
        <w:t xml:space="preserve">    Согласен  (согласна)  на  обработку  персональных  данных,  указанных в</w:t>
      </w:r>
    </w:p>
    <w:p w:rsidR="00D0564D" w:rsidRDefault="00D0564D">
      <w:pPr>
        <w:pStyle w:val="ConsPlusNonformat"/>
        <w:jc w:val="both"/>
      </w:pPr>
      <w:r>
        <w:t>заявлении и прилагаемых к нему документах.</w:t>
      </w: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  <w:r>
        <w:t>"__" ________________ 20__ г.                _______________________</w:t>
      </w:r>
    </w:p>
    <w:p w:rsidR="00D0564D" w:rsidRDefault="00D0564D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D0564D" w:rsidRDefault="00D0564D">
      <w:pPr>
        <w:pStyle w:val="ConsPlusNonformat"/>
        <w:jc w:val="both"/>
      </w:pPr>
      <w:r>
        <w:t>N ________________________</w:t>
      </w:r>
    </w:p>
    <w:p w:rsidR="00D0564D" w:rsidRDefault="00D0564D">
      <w:pPr>
        <w:pStyle w:val="ConsPlusNonformat"/>
        <w:jc w:val="both"/>
      </w:pPr>
      <w:r>
        <w:t xml:space="preserve">   (рег. номер заявления)</w:t>
      </w:r>
    </w:p>
    <w:p w:rsidR="00D0564D" w:rsidRDefault="00D0564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D0564D"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:rsidR="00D0564D" w:rsidRDefault="00D0564D">
            <w:pPr>
              <w:pStyle w:val="ConsPlusNormal"/>
            </w:pPr>
          </w:p>
        </w:tc>
        <w:tc>
          <w:tcPr>
            <w:tcW w:w="5670" w:type="dxa"/>
            <w:gridSpan w:val="2"/>
          </w:tcPr>
          <w:p w:rsidR="00D0564D" w:rsidRDefault="00D0564D">
            <w:pPr>
              <w:pStyle w:val="ConsPlusNormal"/>
              <w:jc w:val="center"/>
            </w:pPr>
            <w:r>
              <w:t>Принял документы</w:t>
            </w:r>
          </w:p>
        </w:tc>
      </w:tr>
      <w:tr w:rsidR="00D0564D">
        <w:tc>
          <w:tcPr>
            <w:tcW w:w="3402" w:type="dxa"/>
            <w:vMerge/>
            <w:tcBorders>
              <w:top w:val="nil"/>
              <w:left w:val="nil"/>
              <w:bottom w:val="nil"/>
            </w:tcBorders>
          </w:tcPr>
          <w:p w:rsidR="00D0564D" w:rsidRDefault="00D0564D">
            <w:pPr>
              <w:pStyle w:val="ConsPlusNormal"/>
            </w:pPr>
          </w:p>
        </w:tc>
        <w:tc>
          <w:tcPr>
            <w:tcW w:w="2835" w:type="dxa"/>
          </w:tcPr>
          <w:p w:rsidR="00D0564D" w:rsidRDefault="00D0564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D0564D" w:rsidRDefault="00D0564D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D0564D">
        <w:tc>
          <w:tcPr>
            <w:tcW w:w="3402" w:type="dxa"/>
            <w:vMerge/>
            <w:tcBorders>
              <w:top w:val="nil"/>
              <w:left w:val="nil"/>
              <w:bottom w:val="nil"/>
            </w:tcBorders>
          </w:tcPr>
          <w:p w:rsidR="00D0564D" w:rsidRDefault="00D0564D">
            <w:pPr>
              <w:pStyle w:val="ConsPlusNormal"/>
            </w:pPr>
          </w:p>
        </w:tc>
        <w:tc>
          <w:tcPr>
            <w:tcW w:w="2835" w:type="dxa"/>
          </w:tcPr>
          <w:p w:rsidR="00D0564D" w:rsidRDefault="00D0564D">
            <w:pPr>
              <w:pStyle w:val="ConsPlusNormal"/>
            </w:pPr>
          </w:p>
        </w:tc>
        <w:tc>
          <w:tcPr>
            <w:tcW w:w="2835" w:type="dxa"/>
          </w:tcPr>
          <w:p w:rsidR="00D0564D" w:rsidRDefault="00D0564D">
            <w:pPr>
              <w:pStyle w:val="ConsPlusNormal"/>
            </w:pPr>
          </w:p>
        </w:tc>
      </w:tr>
      <w:tr w:rsidR="00D0564D">
        <w:tc>
          <w:tcPr>
            <w:tcW w:w="3402" w:type="dxa"/>
            <w:vMerge/>
            <w:tcBorders>
              <w:top w:val="nil"/>
              <w:left w:val="nil"/>
              <w:bottom w:val="nil"/>
            </w:tcBorders>
          </w:tcPr>
          <w:p w:rsidR="00D0564D" w:rsidRDefault="00D0564D">
            <w:pPr>
              <w:pStyle w:val="ConsPlusNormal"/>
            </w:pPr>
          </w:p>
        </w:tc>
        <w:tc>
          <w:tcPr>
            <w:tcW w:w="2835" w:type="dxa"/>
          </w:tcPr>
          <w:p w:rsidR="00D0564D" w:rsidRDefault="00D0564D">
            <w:pPr>
              <w:pStyle w:val="ConsPlusNormal"/>
            </w:pPr>
          </w:p>
        </w:tc>
        <w:tc>
          <w:tcPr>
            <w:tcW w:w="2835" w:type="dxa"/>
          </w:tcPr>
          <w:p w:rsidR="00D0564D" w:rsidRDefault="00D0564D">
            <w:pPr>
              <w:pStyle w:val="ConsPlusNormal"/>
            </w:pPr>
          </w:p>
        </w:tc>
      </w:tr>
    </w:tbl>
    <w:p w:rsidR="00D0564D" w:rsidRDefault="00D0564D">
      <w:pPr>
        <w:pStyle w:val="ConsPlusNormal"/>
        <w:jc w:val="both"/>
      </w:pPr>
    </w:p>
    <w:p w:rsidR="00D0564D" w:rsidRDefault="00D0564D">
      <w:pPr>
        <w:pStyle w:val="ConsPlusNonformat"/>
        <w:jc w:val="both"/>
      </w:pPr>
      <w:r>
        <w:t>- - - - - - - - - - - - - - - - - - - - - - - - - - - - - - - - - - - - - -</w:t>
      </w: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  <w:r>
        <w:t xml:space="preserve">                           Расписка-уведомление</w:t>
      </w: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D0564D" w:rsidRDefault="00D0564D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D0564D" w:rsidRDefault="00D0564D">
      <w:pPr>
        <w:pStyle w:val="ConsPlusNonformat"/>
        <w:jc w:val="both"/>
      </w:pPr>
      <w:r>
        <w:t>Документы в количестве _____ штук принял:</w:t>
      </w: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</w:p>
    <w:p w:rsidR="00D0564D" w:rsidRDefault="00D0564D">
      <w:pPr>
        <w:pStyle w:val="ConsPlusNonformat"/>
        <w:jc w:val="both"/>
      </w:pPr>
      <w:r>
        <w:t>Дата ________ ФИО работника __________________ подпись работника __________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right"/>
        <w:outlineLvl w:val="0"/>
      </w:pPr>
      <w:r>
        <w:t>Приложение N 2</w:t>
      </w:r>
    </w:p>
    <w:p w:rsidR="00D0564D" w:rsidRDefault="00D0564D">
      <w:pPr>
        <w:pStyle w:val="ConsPlusNormal"/>
        <w:jc w:val="right"/>
      </w:pPr>
      <w:r>
        <w:t>к Постановлению</w:t>
      </w:r>
    </w:p>
    <w:p w:rsidR="00D0564D" w:rsidRDefault="00D0564D">
      <w:pPr>
        <w:pStyle w:val="ConsPlusNormal"/>
        <w:jc w:val="right"/>
      </w:pPr>
      <w:r>
        <w:t>Правительства Красноярского края</w:t>
      </w:r>
    </w:p>
    <w:p w:rsidR="00D0564D" w:rsidRDefault="00D0564D">
      <w:pPr>
        <w:pStyle w:val="ConsPlusNormal"/>
        <w:jc w:val="right"/>
      </w:pPr>
      <w:r>
        <w:t>от 14 декабря 2010 г. N 629-п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Title"/>
        <w:jc w:val="center"/>
      </w:pPr>
      <w:bookmarkStart w:id="11" w:name="P231"/>
      <w:bookmarkEnd w:id="11"/>
      <w:r>
        <w:t>ПЕРЕЧЕНЬ</w:t>
      </w:r>
    </w:p>
    <w:p w:rsidR="00D0564D" w:rsidRDefault="00D0564D">
      <w:pPr>
        <w:pStyle w:val="ConsPlusTitle"/>
        <w:jc w:val="center"/>
      </w:pPr>
      <w:r>
        <w:t>ТЕХНИЧЕСКИХ СРЕДСТВ РЕАБИЛИТАЦИИ</w:t>
      </w:r>
    </w:p>
    <w:p w:rsidR="00D0564D" w:rsidRDefault="00D056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56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79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80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04.04.2017 </w:t>
            </w:r>
            <w:hyperlink r:id="rId8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14.11.2017 </w:t>
            </w:r>
            <w:hyperlink r:id="rId82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29.01.2019 </w:t>
            </w:r>
            <w:hyperlink r:id="rId83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84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>,</w:t>
            </w:r>
          </w:p>
          <w:p w:rsidR="00D0564D" w:rsidRDefault="00D056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85">
              <w:r>
                <w:rPr>
                  <w:color w:val="0000FF"/>
                </w:rPr>
                <w:t>N 757-п</w:t>
              </w:r>
            </w:hyperlink>
            <w:r>
              <w:rPr>
                <w:color w:val="392C69"/>
              </w:rPr>
              <w:t xml:space="preserve">, от 31.05.2022 </w:t>
            </w:r>
            <w:hyperlink r:id="rId86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13.12.2023 </w:t>
            </w:r>
            <w:hyperlink r:id="rId87">
              <w:r>
                <w:rPr>
                  <w:color w:val="0000FF"/>
                </w:rPr>
                <w:t>N 972-п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64D" w:rsidRDefault="00D0564D">
            <w:pPr>
              <w:pStyle w:val="ConsPlusNormal"/>
            </w:pPr>
          </w:p>
        </w:tc>
      </w:tr>
    </w:tbl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ind w:firstLine="540"/>
        <w:jc w:val="both"/>
      </w:pPr>
      <w:bookmarkStart w:id="12" w:name="P239"/>
      <w:bookmarkEnd w:id="12"/>
      <w:r>
        <w:t>1. Сиденье (стул, табурет) для ванны (душа).</w:t>
      </w:r>
    </w:p>
    <w:p w:rsidR="00D0564D" w:rsidRDefault="00D0564D">
      <w:pPr>
        <w:pStyle w:val="ConsPlusNormal"/>
        <w:jc w:val="both"/>
      </w:pPr>
      <w:r>
        <w:t xml:space="preserve">(п. 1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1.1. Сиденье (кресло) для ванны (купания) детей-инвалидов, в том числе с детским церебральным параличом.</w:t>
      </w:r>
    </w:p>
    <w:p w:rsidR="00D0564D" w:rsidRDefault="00D0564D">
      <w:pPr>
        <w:pStyle w:val="ConsPlusNormal"/>
        <w:jc w:val="both"/>
      </w:pPr>
      <w:r>
        <w:t xml:space="preserve">(п. 1.1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31.05.2022 N 474-п)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2. Ступеньки для ванны.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3" w:name="P244"/>
      <w:bookmarkEnd w:id="13"/>
      <w:r>
        <w:t>3. Сиденья-насадки для унитазов.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4" w:name="P245"/>
      <w:bookmarkEnd w:id="14"/>
      <w:r>
        <w:t>4. Переносные пандусы для кресел-колясок с ручным приводом.</w:t>
      </w:r>
    </w:p>
    <w:p w:rsidR="00D0564D" w:rsidRDefault="00D0564D">
      <w:pPr>
        <w:pStyle w:val="ConsPlusNormal"/>
        <w:jc w:val="both"/>
      </w:pPr>
      <w:r>
        <w:t xml:space="preserve">(п. 4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14.11.2017 N 676-п)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5" w:name="P247"/>
      <w:bookmarkEnd w:id="15"/>
      <w:r>
        <w:t>5. Приборы для письма шрифтом Брайля.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6" w:name="P248"/>
      <w:bookmarkEnd w:id="16"/>
      <w:r>
        <w:t>6. Сопутствующие расходные материалы для письма по системе Брайля: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6.1. Специальные листы (бумага, пластик) для письма;</w:t>
      </w:r>
    </w:p>
    <w:p w:rsidR="00D0564D" w:rsidRDefault="00D0564D">
      <w:pPr>
        <w:pStyle w:val="ConsPlusNormal"/>
        <w:jc w:val="both"/>
      </w:pPr>
      <w:r>
        <w:lastRenderedPageBreak/>
        <w:t xml:space="preserve">(п. 6.1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6.2. Грифели для письма;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6.3. Тетради для письма.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7" w:name="P253"/>
      <w:bookmarkEnd w:id="17"/>
      <w:r>
        <w:t>7. Часы наручные с речевым выходом.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8. Часы наручные Брайля.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9. Будильник с речевым выходом.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8" w:name="P256"/>
      <w:bookmarkEnd w:id="18"/>
      <w:r>
        <w:t>10. Приборы для измерения уровня сахара в крови с речевым выходом.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>11. Тест-полоски к прибору для измерения уровня сахара с речевым выходом.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20" w:name="P258"/>
      <w:bookmarkEnd w:id="20"/>
      <w:r>
        <w:t>12. Телефон с усилением звукового сигнала.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21" w:name="P259"/>
      <w:bookmarkEnd w:id="21"/>
      <w:r>
        <w:t>13. Автоматический цифровой тонометр с индикацией аритмии для инвалидов по слуху.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22" w:name="P260"/>
      <w:bookmarkEnd w:id="22"/>
      <w:r>
        <w:t>14. Часы-будильник (смарт-часы) наручные электронные с вибрационным сигналом для инвалидов по слуху.</w:t>
      </w:r>
    </w:p>
    <w:p w:rsidR="00D0564D" w:rsidRDefault="00D0564D">
      <w:pPr>
        <w:pStyle w:val="ConsPlusNormal"/>
        <w:jc w:val="both"/>
      </w:pPr>
      <w:r>
        <w:t xml:space="preserve">(п. 14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13.12.2023 N 972-п)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15. Часы-будильник настольные с вибро-свето-звуковым сигналом для инвалидов по слуху.</w:t>
      </w:r>
    </w:p>
    <w:p w:rsidR="00D0564D" w:rsidRDefault="00D0564D">
      <w:pPr>
        <w:pStyle w:val="ConsPlusNormal"/>
        <w:spacing w:before="220"/>
        <w:ind w:firstLine="540"/>
        <w:jc w:val="both"/>
      </w:pPr>
      <w:bookmarkStart w:id="24" w:name="P263"/>
      <w:bookmarkEnd w:id="24"/>
      <w:r>
        <w:t>16. Смартфон (мобильный телефон) для инвалидов по зрению.</w:t>
      </w:r>
    </w:p>
    <w:p w:rsidR="00D0564D" w:rsidRDefault="00D0564D">
      <w:pPr>
        <w:pStyle w:val="ConsPlusNormal"/>
        <w:jc w:val="both"/>
      </w:pPr>
      <w:r>
        <w:t xml:space="preserve">(п. 16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29.01.2019 N 24-п)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20.01.2015 N 11-п.</w:t>
      </w:r>
    </w:p>
    <w:p w:rsidR="00D0564D" w:rsidRDefault="00D0564D">
      <w:pPr>
        <w:pStyle w:val="ConsPlusNormal"/>
        <w:spacing w:before="220"/>
        <w:ind w:firstLine="540"/>
        <w:jc w:val="both"/>
      </w:pPr>
      <w:r>
        <w:t>18. Радиоприемник с TV-диапазоном, позволяющий прослушивать радиостанции AM, FM и телевизионные каналы, для инвалидов по зрению, вставших на учет на получение указанного радиоприемника в краевом государственном бюджетном учреждении социального обслуживания "Центр социального обслуживания населения" до 31.12.2019.</w:t>
      </w:r>
    </w:p>
    <w:p w:rsidR="00D0564D" w:rsidRDefault="00D0564D">
      <w:pPr>
        <w:pStyle w:val="ConsPlusNormal"/>
        <w:jc w:val="both"/>
      </w:pPr>
      <w:r>
        <w:t xml:space="preserve">(в ред. Постановлений Правительства Красноярского края от 20.01.2015 </w:t>
      </w:r>
      <w:hyperlink r:id="rId95">
        <w:r>
          <w:rPr>
            <w:color w:val="0000FF"/>
          </w:rPr>
          <w:t>N 11-п</w:t>
        </w:r>
      </w:hyperlink>
      <w:r>
        <w:t xml:space="preserve">, от 10.12.2019 </w:t>
      </w:r>
      <w:hyperlink r:id="rId96">
        <w:r>
          <w:rPr>
            <w:color w:val="0000FF"/>
          </w:rPr>
          <w:t>N 698-п</w:t>
        </w:r>
      </w:hyperlink>
      <w:r>
        <w:t>)</w:t>
      </w: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jc w:val="both"/>
      </w:pPr>
    </w:p>
    <w:p w:rsidR="00D0564D" w:rsidRDefault="00D056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B6F67" w:rsidRDefault="00BB6F67"/>
    <w:sectPr w:rsidR="00BB6F67" w:rsidSect="0035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D"/>
    <w:rsid w:val="00BB6F67"/>
    <w:rsid w:val="00D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BF55-3B67-45A1-843E-52635C6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56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56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56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51161" TargetMode="External"/><Relationship Id="rId21" Type="http://schemas.openxmlformats.org/officeDocument/2006/relationships/hyperlink" Target="https://login.consultant.ru/link/?req=doc&amp;base=RZB&amp;n=460024&amp;dst=100083" TargetMode="External"/><Relationship Id="rId34" Type="http://schemas.openxmlformats.org/officeDocument/2006/relationships/hyperlink" Target="https://login.consultant.ru/link/?req=doc&amp;base=RLAW123&amp;n=237048&amp;dst=100006" TargetMode="External"/><Relationship Id="rId42" Type="http://schemas.openxmlformats.org/officeDocument/2006/relationships/hyperlink" Target="https://login.consultant.ru/link/?req=doc&amp;base=RLAW123&amp;n=323286&amp;dst=100007" TargetMode="External"/><Relationship Id="rId47" Type="http://schemas.openxmlformats.org/officeDocument/2006/relationships/hyperlink" Target="https://login.consultant.ru/link/?req=doc&amp;base=RLAW123&amp;n=247760&amp;dst=100010" TargetMode="External"/><Relationship Id="rId50" Type="http://schemas.openxmlformats.org/officeDocument/2006/relationships/hyperlink" Target="https://login.consultant.ru/link/?req=doc&amp;base=RLAW123&amp;n=289230&amp;dst=100020" TargetMode="External"/><Relationship Id="rId55" Type="http://schemas.openxmlformats.org/officeDocument/2006/relationships/hyperlink" Target="https://login.consultant.ru/link/?req=doc&amp;base=RZB&amp;n=454305&amp;dst=100088" TargetMode="External"/><Relationship Id="rId63" Type="http://schemas.openxmlformats.org/officeDocument/2006/relationships/hyperlink" Target="https://login.consultant.ru/link/?req=doc&amp;base=RZB&amp;n=453313" TargetMode="External"/><Relationship Id="rId68" Type="http://schemas.openxmlformats.org/officeDocument/2006/relationships/hyperlink" Target="https://login.consultant.ru/link/?req=doc&amp;base=RZB&amp;n=451737&amp;dst=100450" TargetMode="External"/><Relationship Id="rId76" Type="http://schemas.openxmlformats.org/officeDocument/2006/relationships/hyperlink" Target="https://login.consultant.ru/link/?req=doc&amp;base=RLAW123&amp;n=130948&amp;dst=100010" TargetMode="External"/><Relationship Id="rId84" Type="http://schemas.openxmlformats.org/officeDocument/2006/relationships/hyperlink" Target="https://login.consultant.ru/link/?req=doc&amp;base=RLAW123&amp;n=237048&amp;dst=100020" TargetMode="External"/><Relationship Id="rId89" Type="http://schemas.openxmlformats.org/officeDocument/2006/relationships/hyperlink" Target="https://login.consultant.ru/link/?req=doc&amp;base=RLAW123&amp;n=289230&amp;dst=10003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104404&amp;dst=100005" TargetMode="External"/><Relationship Id="rId71" Type="http://schemas.openxmlformats.org/officeDocument/2006/relationships/hyperlink" Target="https://login.consultant.ru/link/?req=doc&amp;base=RLAW123&amp;n=299179&amp;dst=100011" TargetMode="External"/><Relationship Id="rId92" Type="http://schemas.openxmlformats.org/officeDocument/2006/relationships/hyperlink" Target="https://login.consultant.ru/link/?req=doc&amp;base=RLAW123&amp;n=323286&amp;dst=100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247760&amp;dst=100005" TargetMode="External"/><Relationship Id="rId29" Type="http://schemas.openxmlformats.org/officeDocument/2006/relationships/hyperlink" Target="https://login.consultant.ru/link/?req=doc&amp;base=RLAW123&amp;n=130948&amp;dst=100008" TargetMode="External"/><Relationship Id="rId11" Type="http://schemas.openxmlformats.org/officeDocument/2006/relationships/hyperlink" Target="https://login.consultant.ru/link/?req=doc&amp;base=RLAW123&amp;n=189850&amp;dst=100005" TargetMode="External"/><Relationship Id="rId24" Type="http://schemas.openxmlformats.org/officeDocument/2006/relationships/hyperlink" Target="https://login.consultant.ru/link/?req=doc&amp;base=RLAW123&amp;n=325318&amp;dst=253654" TargetMode="External"/><Relationship Id="rId32" Type="http://schemas.openxmlformats.org/officeDocument/2006/relationships/hyperlink" Target="https://login.consultant.ru/link/?req=doc&amp;base=RLAW123&amp;n=189850&amp;dst=100008" TargetMode="External"/><Relationship Id="rId37" Type="http://schemas.openxmlformats.org/officeDocument/2006/relationships/hyperlink" Target="https://login.consultant.ru/link/?req=doc&amp;base=RLAW123&amp;n=289230&amp;dst=100006" TargetMode="External"/><Relationship Id="rId40" Type="http://schemas.openxmlformats.org/officeDocument/2006/relationships/hyperlink" Target="https://login.consultant.ru/link/?req=doc&amp;base=RLAW123&amp;n=189850&amp;dst=100009" TargetMode="External"/><Relationship Id="rId45" Type="http://schemas.openxmlformats.org/officeDocument/2006/relationships/hyperlink" Target="https://login.consultant.ru/link/?req=doc&amp;base=RZB&amp;n=453313&amp;dst=100134" TargetMode="External"/><Relationship Id="rId53" Type="http://schemas.openxmlformats.org/officeDocument/2006/relationships/hyperlink" Target="https://login.consultant.ru/link/?req=doc&amp;base=RLAW123&amp;n=289230&amp;dst=100020" TargetMode="External"/><Relationship Id="rId58" Type="http://schemas.openxmlformats.org/officeDocument/2006/relationships/hyperlink" Target="https://login.consultant.ru/link/?req=doc&amp;base=RLAW123&amp;n=299179&amp;dst=100007" TargetMode="External"/><Relationship Id="rId66" Type="http://schemas.openxmlformats.org/officeDocument/2006/relationships/hyperlink" Target="https://login.consultant.ru/link/?req=doc&amp;base=RLAW123&amp;n=323286&amp;dst=100012" TargetMode="External"/><Relationship Id="rId74" Type="http://schemas.openxmlformats.org/officeDocument/2006/relationships/hyperlink" Target="https://login.consultant.ru/link/?req=doc&amp;base=RLAW123&amp;n=289230&amp;dst=100024" TargetMode="External"/><Relationship Id="rId79" Type="http://schemas.openxmlformats.org/officeDocument/2006/relationships/hyperlink" Target="https://login.consultant.ru/link/?req=doc&amp;base=RLAW123&amp;n=130948&amp;dst=100012" TargetMode="External"/><Relationship Id="rId87" Type="http://schemas.openxmlformats.org/officeDocument/2006/relationships/hyperlink" Target="https://login.consultant.ru/link/?req=doc&amp;base=RLAW123&amp;n=323286&amp;dst=100016" TargetMode="External"/><Relationship Id="rId5" Type="http://schemas.openxmlformats.org/officeDocument/2006/relationships/hyperlink" Target="https://login.consultant.ru/link/?req=doc&amp;base=RLAW123&amp;n=104437&amp;dst=100005" TargetMode="External"/><Relationship Id="rId61" Type="http://schemas.openxmlformats.org/officeDocument/2006/relationships/hyperlink" Target="https://login.consultant.ru/link/?req=doc&amp;base=RZB&amp;n=453313" TargetMode="External"/><Relationship Id="rId82" Type="http://schemas.openxmlformats.org/officeDocument/2006/relationships/hyperlink" Target="https://login.consultant.ru/link/?req=doc&amp;base=RLAW123&amp;n=199548&amp;dst=100006" TargetMode="External"/><Relationship Id="rId90" Type="http://schemas.openxmlformats.org/officeDocument/2006/relationships/hyperlink" Target="https://login.consultant.ru/link/?req=doc&amp;base=RLAW123&amp;n=199548&amp;dst=100007" TargetMode="External"/><Relationship Id="rId95" Type="http://schemas.openxmlformats.org/officeDocument/2006/relationships/hyperlink" Target="https://login.consultant.ru/link/?req=doc&amp;base=RLAW123&amp;n=130675&amp;dst=100017" TargetMode="External"/><Relationship Id="rId19" Type="http://schemas.openxmlformats.org/officeDocument/2006/relationships/hyperlink" Target="https://login.consultant.ru/link/?req=doc&amp;base=RLAW123&amp;n=299179&amp;dst=100005" TargetMode="External"/><Relationship Id="rId14" Type="http://schemas.openxmlformats.org/officeDocument/2006/relationships/hyperlink" Target="https://login.consultant.ru/link/?req=doc&amp;base=RLAW123&amp;n=220516&amp;dst=100005" TargetMode="External"/><Relationship Id="rId22" Type="http://schemas.openxmlformats.org/officeDocument/2006/relationships/hyperlink" Target="https://login.consultant.ru/link/?req=doc&amp;base=RLAW123&amp;n=306945&amp;dst=100553" TargetMode="External"/><Relationship Id="rId27" Type="http://schemas.openxmlformats.org/officeDocument/2006/relationships/hyperlink" Target="https://login.consultant.ru/link/?req=doc&amp;base=RLAW123&amp;n=104437&amp;dst=100006" TargetMode="External"/><Relationship Id="rId30" Type="http://schemas.openxmlformats.org/officeDocument/2006/relationships/hyperlink" Target="https://login.consultant.ru/link/?req=doc&amp;base=RLAW123&amp;n=130675&amp;dst=100008" TargetMode="External"/><Relationship Id="rId35" Type="http://schemas.openxmlformats.org/officeDocument/2006/relationships/hyperlink" Target="https://login.consultant.ru/link/?req=doc&amp;base=RLAW123&amp;n=247760&amp;dst=100006" TargetMode="External"/><Relationship Id="rId43" Type="http://schemas.openxmlformats.org/officeDocument/2006/relationships/hyperlink" Target="https://login.consultant.ru/link/?req=doc&amp;base=RLAW123&amp;n=289230&amp;dst=100007" TargetMode="External"/><Relationship Id="rId48" Type="http://schemas.openxmlformats.org/officeDocument/2006/relationships/hyperlink" Target="https://login.consultant.ru/link/?req=doc&amp;base=RZB&amp;n=454305" TargetMode="External"/><Relationship Id="rId56" Type="http://schemas.openxmlformats.org/officeDocument/2006/relationships/hyperlink" Target="https://login.consultant.ru/link/?req=doc&amp;base=RLAW123&amp;n=289230&amp;dst=100020" TargetMode="External"/><Relationship Id="rId64" Type="http://schemas.openxmlformats.org/officeDocument/2006/relationships/hyperlink" Target="https://login.consultant.ru/link/?req=doc&amp;base=RLAW123&amp;n=289230&amp;dst=100023" TargetMode="External"/><Relationship Id="rId69" Type="http://schemas.openxmlformats.org/officeDocument/2006/relationships/hyperlink" Target="https://login.consultant.ru/link/?req=doc&amp;base=RZB&amp;n=451737&amp;dst=292" TargetMode="External"/><Relationship Id="rId77" Type="http://schemas.openxmlformats.org/officeDocument/2006/relationships/hyperlink" Target="https://login.consultant.ru/link/?req=doc&amp;base=RLAW123&amp;n=323286&amp;dst=100013" TargetMode="External"/><Relationship Id="rId8" Type="http://schemas.openxmlformats.org/officeDocument/2006/relationships/hyperlink" Target="https://login.consultant.ru/link/?req=doc&amp;base=RLAW123&amp;n=130948&amp;dst=100005" TargetMode="External"/><Relationship Id="rId51" Type="http://schemas.openxmlformats.org/officeDocument/2006/relationships/hyperlink" Target="https://login.consultant.ru/link/?req=doc&amp;base=RLAW123&amp;n=289230&amp;dst=100020" TargetMode="External"/><Relationship Id="rId72" Type="http://schemas.openxmlformats.org/officeDocument/2006/relationships/hyperlink" Target="https://login.consultant.ru/link/?req=doc&amp;base=RLAW123&amp;n=247760&amp;dst=100022" TargetMode="External"/><Relationship Id="rId80" Type="http://schemas.openxmlformats.org/officeDocument/2006/relationships/hyperlink" Target="https://login.consultant.ru/link/?req=doc&amp;base=RLAW123&amp;n=130675&amp;dst=100015" TargetMode="External"/><Relationship Id="rId85" Type="http://schemas.openxmlformats.org/officeDocument/2006/relationships/hyperlink" Target="https://login.consultant.ru/link/?req=doc&amp;base=RLAW123&amp;n=276386&amp;dst=100010" TargetMode="External"/><Relationship Id="rId93" Type="http://schemas.openxmlformats.org/officeDocument/2006/relationships/hyperlink" Target="https://login.consultant.ru/link/?req=doc&amp;base=RLAW123&amp;n=220516&amp;dst=100011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199548&amp;dst=100005" TargetMode="External"/><Relationship Id="rId17" Type="http://schemas.openxmlformats.org/officeDocument/2006/relationships/hyperlink" Target="https://login.consultant.ru/link/?req=doc&amp;base=RLAW123&amp;n=276386&amp;dst=100005" TargetMode="External"/><Relationship Id="rId25" Type="http://schemas.openxmlformats.org/officeDocument/2006/relationships/hyperlink" Target="https://login.consultant.ru/link/?req=doc&amp;base=RLAW123&amp;n=189850&amp;dst=100006" TargetMode="External"/><Relationship Id="rId33" Type="http://schemas.openxmlformats.org/officeDocument/2006/relationships/hyperlink" Target="https://login.consultant.ru/link/?req=doc&amp;base=RLAW123&amp;n=245274&amp;dst=100870" TargetMode="External"/><Relationship Id="rId38" Type="http://schemas.openxmlformats.org/officeDocument/2006/relationships/hyperlink" Target="https://login.consultant.ru/link/?req=doc&amp;base=RLAW123&amp;n=299179&amp;dst=100006" TargetMode="External"/><Relationship Id="rId46" Type="http://schemas.openxmlformats.org/officeDocument/2006/relationships/hyperlink" Target="https://login.consultant.ru/link/?req=doc&amp;base=RLAW123&amp;n=289230&amp;dst=100019" TargetMode="External"/><Relationship Id="rId59" Type="http://schemas.openxmlformats.org/officeDocument/2006/relationships/hyperlink" Target="https://login.consultant.ru/link/?req=doc&amp;base=RLAW123&amp;n=323286&amp;dst=100009" TargetMode="External"/><Relationship Id="rId67" Type="http://schemas.openxmlformats.org/officeDocument/2006/relationships/hyperlink" Target="https://login.consultant.ru/link/?req=doc&amp;base=RZB&amp;n=453313" TargetMode="External"/><Relationship Id="rId20" Type="http://schemas.openxmlformats.org/officeDocument/2006/relationships/hyperlink" Target="https://login.consultant.ru/link/?req=doc&amp;base=RLAW123&amp;n=323286&amp;dst=100005" TargetMode="External"/><Relationship Id="rId41" Type="http://schemas.openxmlformats.org/officeDocument/2006/relationships/hyperlink" Target="https://login.consultant.ru/link/?req=doc&amp;base=RLAW123&amp;n=189850&amp;dst=100011" TargetMode="External"/><Relationship Id="rId54" Type="http://schemas.openxmlformats.org/officeDocument/2006/relationships/hyperlink" Target="https://login.consultant.ru/link/?req=doc&amp;base=RZB&amp;n=454305" TargetMode="External"/><Relationship Id="rId62" Type="http://schemas.openxmlformats.org/officeDocument/2006/relationships/hyperlink" Target="https://login.consultant.ru/link/?req=doc&amp;base=RLAW123&amp;n=289230&amp;dst=100021" TargetMode="External"/><Relationship Id="rId70" Type="http://schemas.openxmlformats.org/officeDocument/2006/relationships/hyperlink" Target="https://login.consultant.ru/link/?req=doc&amp;base=RZB&amp;n=451737&amp;dst=100226" TargetMode="External"/><Relationship Id="rId75" Type="http://schemas.openxmlformats.org/officeDocument/2006/relationships/hyperlink" Target="https://login.consultant.ru/link/?req=doc&amp;base=RLAW123&amp;n=189850&amp;dst=100034" TargetMode="External"/><Relationship Id="rId83" Type="http://schemas.openxmlformats.org/officeDocument/2006/relationships/hyperlink" Target="https://login.consultant.ru/link/?req=doc&amp;base=RLAW123&amp;n=220516&amp;dst=100006" TargetMode="External"/><Relationship Id="rId88" Type="http://schemas.openxmlformats.org/officeDocument/2006/relationships/hyperlink" Target="https://login.consultant.ru/link/?req=doc&amp;base=RLAW123&amp;n=289230&amp;dst=100028" TargetMode="External"/><Relationship Id="rId91" Type="http://schemas.openxmlformats.org/officeDocument/2006/relationships/hyperlink" Target="https://login.consultant.ru/link/?req=doc&amp;base=RLAW123&amp;n=220516&amp;dst=100009" TargetMode="External"/><Relationship Id="rId96" Type="http://schemas.openxmlformats.org/officeDocument/2006/relationships/hyperlink" Target="https://login.consultant.ru/link/?req=doc&amp;base=RLAW123&amp;n=237048&amp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73462&amp;dst=100005" TargetMode="External"/><Relationship Id="rId15" Type="http://schemas.openxmlformats.org/officeDocument/2006/relationships/hyperlink" Target="https://login.consultant.ru/link/?req=doc&amp;base=RLAW123&amp;n=237048&amp;dst=100005" TargetMode="External"/><Relationship Id="rId23" Type="http://schemas.openxmlformats.org/officeDocument/2006/relationships/hyperlink" Target="https://login.consultant.ru/link/?req=doc&amp;base=RLAW123&amp;n=322047&amp;dst=100208" TargetMode="External"/><Relationship Id="rId28" Type="http://schemas.openxmlformats.org/officeDocument/2006/relationships/hyperlink" Target="https://login.consultant.ru/link/?req=doc&amp;base=RLAW123&amp;n=104404&amp;dst=100008" TargetMode="External"/><Relationship Id="rId36" Type="http://schemas.openxmlformats.org/officeDocument/2006/relationships/hyperlink" Target="https://login.consultant.ru/link/?req=doc&amp;base=RLAW123&amp;n=276386&amp;dst=100006" TargetMode="External"/><Relationship Id="rId49" Type="http://schemas.openxmlformats.org/officeDocument/2006/relationships/hyperlink" Target="https://login.consultant.ru/link/?req=doc&amp;base=RLAW123&amp;n=289230&amp;dst=100020" TargetMode="External"/><Relationship Id="rId57" Type="http://schemas.openxmlformats.org/officeDocument/2006/relationships/hyperlink" Target="https://login.consultant.ru/link/?req=doc&amp;base=RLAW123&amp;n=247760&amp;dst=100013" TargetMode="External"/><Relationship Id="rId10" Type="http://schemas.openxmlformats.org/officeDocument/2006/relationships/hyperlink" Target="https://login.consultant.ru/link/?req=doc&amp;base=RLAW123&amp;n=286438&amp;dst=100020" TargetMode="External"/><Relationship Id="rId31" Type="http://schemas.openxmlformats.org/officeDocument/2006/relationships/hyperlink" Target="https://login.consultant.ru/link/?req=doc&amp;base=RLAW123&amp;n=286438&amp;dst=100022" TargetMode="External"/><Relationship Id="rId44" Type="http://schemas.openxmlformats.org/officeDocument/2006/relationships/hyperlink" Target="https://login.consultant.ru/link/?req=doc&amp;base=RLAW123&amp;n=289230&amp;dst=100018" TargetMode="External"/><Relationship Id="rId52" Type="http://schemas.openxmlformats.org/officeDocument/2006/relationships/hyperlink" Target="https://login.consultant.ru/link/?req=doc&amp;base=RZB&amp;n=454305&amp;dst=100088" TargetMode="External"/><Relationship Id="rId60" Type="http://schemas.openxmlformats.org/officeDocument/2006/relationships/hyperlink" Target="https://login.consultant.ru/link/?req=doc&amp;base=RLAW123&amp;n=323286&amp;dst=100010" TargetMode="External"/><Relationship Id="rId65" Type="http://schemas.openxmlformats.org/officeDocument/2006/relationships/hyperlink" Target="https://login.consultant.ru/link/?req=doc&amp;base=RLAW123&amp;n=299179&amp;dst=100009" TargetMode="External"/><Relationship Id="rId73" Type="http://schemas.openxmlformats.org/officeDocument/2006/relationships/hyperlink" Target="https://login.consultant.ru/link/?req=doc&amp;base=RLAW123&amp;n=276386&amp;dst=100007" TargetMode="External"/><Relationship Id="rId78" Type="http://schemas.openxmlformats.org/officeDocument/2006/relationships/hyperlink" Target="https://login.consultant.ru/link/?req=doc&amp;base=RLAW123&amp;n=323286&amp;dst=100015" TargetMode="External"/><Relationship Id="rId81" Type="http://schemas.openxmlformats.org/officeDocument/2006/relationships/hyperlink" Target="https://login.consultant.ru/link/?req=doc&amp;base=RLAW123&amp;n=189850&amp;dst=100039" TargetMode="External"/><Relationship Id="rId86" Type="http://schemas.openxmlformats.org/officeDocument/2006/relationships/hyperlink" Target="https://login.consultant.ru/link/?req=doc&amp;base=RLAW123&amp;n=289230&amp;dst=100027" TargetMode="External"/><Relationship Id="rId94" Type="http://schemas.openxmlformats.org/officeDocument/2006/relationships/hyperlink" Target="https://login.consultant.ru/link/?req=doc&amp;base=RLAW123&amp;n=130675&amp;dst=10001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130675&amp;dst=100005" TargetMode="External"/><Relationship Id="rId13" Type="http://schemas.openxmlformats.org/officeDocument/2006/relationships/hyperlink" Target="https://login.consultant.ru/link/?req=doc&amp;base=RLAW123&amp;n=245274&amp;dst=100869" TargetMode="External"/><Relationship Id="rId18" Type="http://schemas.openxmlformats.org/officeDocument/2006/relationships/hyperlink" Target="https://login.consultant.ru/link/?req=doc&amp;base=RLAW123&amp;n=289230&amp;dst=100005" TargetMode="External"/><Relationship Id="rId39" Type="http://schemas.openxmlformats.org/officeDocument/2006/relationships/hyperlink" Target="https://login.consultant.ru/link/?req=doc&amp;base=RLAW123&amp;n=323286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2024-01-26T04:02:00Z</dcterms:created>
  <dcterms:modified xsi:type="dcterms:W3CDTF">2024-01-26T04:03:00Z</dcterms:modified>
</cp:coreProperties>
</file>